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429EE" w14:textId="2B9D656B" w:rsidR="00F92D8E" w:rsidRPr="00FA4B82" w:rsidRDefault="00F92D8E" w:rsidP="00F92D8E">
      <w:pPr>
        <w:tabs>
          <w:tab w:val="right" w:pos="9630"/>
        </w:tabs>
        <w:rPr>
          <w:color w:val="000000" w:themeColor="text1"/>
        </w:rPr>
      </w:pPr>
      <w:bookmarkStart w:id="0" w:name="OLE_LINK6"/>
      <w:bookmarkStart w:id="1" w:name="OLE_LINK7"/>
      <w:r w:rsidRPr="00FA4B82">
        <w:rPr>
          <w:rFonts w:ascii="Arial" w:hAnsi="Arial" w:cs="Arial"/>
          <w:b/>
          <w:color w:val="000000" w:themeColor="text1"/>
          <w:sz w:val="24"/>
        </w:rPr>
        <w:t>3GPP TSG RAN WG1 #86</w:t>
      </w:r>
      <w:r w:rsidR="00C4266F" w:rsidRPr="00FA4B82">
        <w:rPr>
          <w:rFonts w:ascii="Arial" w:hAnsi="Arial" w:cs="Arial"/>
          <w:b/>
          <w:color w:val="000000" w:themeColor="text1"/>
          <w:sz w:val="24"/>
        </w:rPr>
        <w:t>b</w:t>
      </w:r>
      <w:r w:rsidRPr="00FA4B82">
        <w:rPr>
          <w:rFonts w:ascii="Arial" w:hAnsi="Arial" w:cs="Arial"/>
          <w:b/>
          <w:color w:val="000000" w:themeColor="text1"/>
          <w:sz w:val="24"/>
        </w:rPr>
        <w:tab/>
      </w:r>
      <w:r w:rsidR="00136CE2" w:rsidRPr="00136CE2">
        <w:rPr>
          <w:rFonts w:ascii="Arial" w:hAnsi="Arial" w:cs="Arial"/>
          <w:b/>
          <w:color w:val="000000" w:themeColor="text1"/>
          <w:sz w:val="24"/>
        </w:rPr>
        <w:t>R1-1609978</w:t>
      </w:r>
    </w:p>
    <w:p w14:paraId="2DA98001" w14:textId="72BE7CAB" w:rsidR="00F92D8E" w:rsidRPr="00FA4B82" w:rsidRDefault="00C4266F" w:rsidP="00F92D8E">
      <w:pPr>
        <w:tabs>
          <w:tab w:val="right" w:pos="9630"/>
        </w:tabs>
        <w:rPr>
          <w:rFonts w:ascii="Arial" w:hAnsi="Arial" w:cs="Arial"/>
          <w:b/>
          <w:color w:val="000000" w:themeColor="text1"/>
          <w:sz w:val="24"/>
        </w:rPr>
      </w:pPr>
      <w:r w:rsidRPr="00FA4B82">
        <w:rPr>
          <w:rFonts w:ascii="Arial" w:hAnsi="Arial" w:cs="Arial"/>
          <w:b/>
          <w:color w:val="000000" w:themeColor="text1"/>
          <w:sz w:val="24"/>
        </w:rPr>
        <w:t>October 10</w:t>
      </w:r>
      <w:r w:rsidR="00AA4F14" w:rsidRPr="00FA4B82">
        <w:rPr>
          <w:rFonts w:ascii="Arial" w:hAnsi="Arial" w:cs="Arial"/>
          <w:b/>
          <w:color w:val="000000" w:themeColor="text1"/>
          <w:sz w:val="24"/>
          <w:vertAlign w:val="superscript"/>
        </w:rPr>
        <w:t>nd</w:t>
      </w:r>
      <w:r w:rsidRPr="00FA4B82">
        <w:rPr>
          <w:rFonts w:ascii="Arial" w:hAnsi="Arial" w:cs="Arial"/>
          <w:b/>
          <w:color w:val="000000" w:themeColor="text1"/>
          <w:sz w:val="24"/>
        </w:rPr>
        <w:t xml:space="preserve"> – 14</w:t>
      </w:r>
      <w:r w:rsidR="00F92D8E" w:rsidRPr="00FA4B82">
        <w:rPr>
          <w:rFonts w:ascii="Arial" w:hAnsi="Arial" w:cs="Arial"/>
          <w:b/>
          <w:color w:val="000000" w:themeColor="text1"/>
          <w:sz w:val="24"/>
          <w:vertAlign w:val="superscript"/>
        </w:rPr>
        <w:t>th</w:t>
      </w:r>
      <w:r w:rsidR="00F92D8E" w:rsidRPr="00FA4B82">
        <w:rPr>
          <w:rFonts w:ascii="Arial" w:hAnsi="Arial" w:cs="Arial"/>
          <w:b/>
          <w:color w:val="000000" w:themeColor="text1"/>
          <w:sz w:val="24"/>
        </w:rPr>
        <w:t>, 2016</w:t>
      </w:r>
    </w:p>
    <w:p w14:paraId="5AA07975" w14:textId="4B044FD8" w:rsidR="00F92D8E" w:rsidRPr="00FA4B82" w:rsidRDefault="00C4266F" w:rsidP="00F92D8E">
      <w:pPr>
        <w:rPr>
          <w:rFonts w:ascii="Arial" w:hAnsi="Arial" w:cs="Arial"/>
          <w:b/>
          <w:color w:val="000000" w:themeColor="text1"/>
          <w:sz w:val="24"/>
        </w:rPr>
      </w:pPr>
      <w:r w:rsidRPr="00FA4B82">
        <w:rPr>
          <w:rFonts w:ascii="Arial" w:hAnsi="Arial" w:cs="Arial"/>
          <w:b/>
          <w:color w:val="000000" w:themeColor="text1"/>
          <w:sz w:val="24"/>
        </w:rPr>
        <w:t>Lisbon, Portugal</w:t>
      </w:r>
    </w:p>
    <w:p w14:paraId="62B64A05" w14:textId="10BED0A1" w:rsidR="000F29F8" w:rsidRPr="00FA4B82" w:rsidRDefault="000F29F8" w:rsidP="000F29F8">
      <w:pPr>
        <w:widowControl/>
        <w:tabs>
          <w:tab w:val="right" w:pos="9630"/>
        </w:tabs>
        <w:wordWrap/>
        <w:autoSpaceDE/>
        <w:autoSpaceDN/>
        <w:jc w:val="left"/>
        <w:rPr>
          <w:rFonts w:ascii="Arial" w:eastAsia="SimSun" w:hAnsi="Arial" w:cs="Arial"/>
          <w:b/>
          <w:color w:val="000000" w:themeColor="text1"/>
          <w:kern w:val="0"/>
          <w:sz w:val="24"/>
          <w:lang w:eastAsia="en-US"/>
        </w:rPr>
      </w:pPr>
    </w:p>
    <w:p w14:paraId="06428B3F" w14:textId="717E706B" w:rsidR="002A2420" w:rsidRPr="00FA4B82" w:rsidRDefault="002A2420" w:rsidP="002A2420">
      <w:pPr>
        <w:wordWrap/>
        <w:adjustRightInd w:val="0"/>
        <w:snapToGrid w:val="0"/>
        <w:spacing w:line="360" w:lineRule="auto"/>
        <w:rPr>
          <w:rFonts w:ascii="Arial" w:hAnsi="Arial" w:cs="Arial"/>
          <w:snapToGrid w:val="0"/>
          <w:color w:val="000000" w:themeColor="text1"/>
          <w:sz w:val="24"/>
        </w:rPr>
      </w:pPr>
      <w:r w:rsidRPr="00FA4B82">
        <w:rPr>
          <w:rFonts w:ascii="Arial" w:hAnsi="Arial" w:cs="Arial"/>
          <w:b/>
          <w:snapToGrid w:val="0"/>
          <w:color w:val="000000" w:themeColor="text1"/>
          <w:sz w:val="24"/>
        </w:rPr>
        <w:t>Agenda item:</w:t>
      </w:r>
      <w:r w:rsidR="00417AD7" w:rsidRPr="00FA4B82">
        <w:rPr>
          <w:rFonts w:ascii="Arial" w:hAnsi="Arial" w:cs="Arial"/>
          <w:snapToGrid w:val="0"/>
          <w:color w:val="000000" w:themeColor="text1"/>
          <w:sz w:val="24"/>
        </w:rPr>
        <w:t xml:space="preserve"> </w:t>
      </w:r>
      <w:r w:rsidR="000F29F8" w:rsidRPr="00FA4B82">
        <w:rPr>
          <w:rFonts w:ascii="Arial" w:hAnsi="Arial" w:cs="Arial"/>
          <w:snapToGrid w:val="0"/>
          <w:color w:val="000000" w:themeColor="text1"/>
          <w:sz w:val="24"/>
        </w:rPr>
        <w:t xml:space="preserve">   </w:t>
      </w:r>
      <w:r w:rsidR="00E44D5D" w:rsidRPr="00FA4B82">
        <w:rPr>
          <w:rFonts w:ascii="Arial" w:hAnsi="Arial" w:cs="Arial"/>
          <w:snapToGrid w:val="0"/>
          <w:color w:val="000000" w:themeColor="text1"/>
          <w:sz w:val="24"/>
        </w:rPr>
        <w:t>7.2.4.1</w:t>
      </w:r>
    </w:p>
    <w:p w14:paraId="41E492CE" w14:textId="15188A54" w:rsidR="002A2420" w:rsidRPr="00FA4B82" w:rsidRDefault="002A2420" w:rsidP="002A2420">
      <w:pPr>
        <w:wordWrap/>
        <w:adjustRightInd w:val="0"/>
        <w:snapToGrid w:val="0"/>
        <w:spacing w:line="360" w:lineRule="auto"/>
        <w:rPr>
          <w:rFonts w:ascii="Arial" w:hAnsi="Arial"/>
          <w:color w:val="000000" w:themeColor="text1"/>
          <w:sz w:val="24"/>
        </w:rPr>
      </w:pPr>
      <w:r w:rsidRPr="00FA4B82">
        <w:rPr>
          <w:rFonts w:ascii="Arial" w:hAnsi="Arial" w:cs="Arial"/>
          <w:b/>
          <w:snapToGrid w:val="0"/>
          <w:color w:val="000000" w:themeColor="text1"/>
          <w:sz w:val="24"/>
        </w:rPr>
        <w:t>Source:</w:t>
      </w:r>
      <w:r w:rsidR="00417AD7" w:rsidRPr="00FA4B82">
        <w:rPr>
          <w:rFonts w:ascii="Arial" w:hAnsi="Arial" w:cs="Arial"/>
          <w:snapToGrid w:val="0"/>
          <w:color w:val="000000" w:themeColor="text1"/>
          <w:sz w:val="24"/>
        </w:rPr>
        <w:t xml:space="preserve"> </w:t>
      </w:r>
      <w:r w:rsidR="000F29F8" w:rsidRPr="00FA4B82">
        <w:rPr>
          <w:rFonts w:ascii="Arial" w:hAnsi="Arial" w:cs="Arial"/>
          <w:snapToGrid w:val="0"/>
          <w:color w:val="000000" w:themeColor="text1"/>
          <w:sz w:val="24"/>
        </w:rPr>
        <w:t xml:space="preserve">            </w:t>
      </w:r>
      <w:r w:rsidR="00417AD7" w:rsidRPr="00FA4B82">
        <w:rPr>
          <w:rFonts w:ascii="Arial" w:hAnsi="Arial" w:cs="Arial"/>
          <w:snapToGrid w:val="0"/>
          <w:color w:val="000000" w:themeColor="text1"/>
          <w:sz w:val="24"/>
        </w:rPr>
        <w:t>Qualcomm</w:t>
      </w:r>
      <w:r w:rsidR="0057658E" w:rsidRPr="00FA4B82">
        <w:rPr>
          <w:rFonts w:ascii="Arial" w:eastAsia="SimSun" w:hAnsi="Arial" w:cs="Arial" w:hint="eastAsia"/>
          <w:snapToGrid w:val="0"/>
          <w:color w:val="000000" w:themeColor="text1"/>
          <w:sz w:val="24"/>
          <w:lang w:eastAsia="zh-CN"/>
        </w:rPr>
        <w:t xml:space="preserve"> </w:t>
      </w:r>
      <w:r w:rsidR="0057658E" w:rsidRPr="00FA4B82">
        <w:rPr>
          <w:rFonts w:ascii="Arial" w:hAnsi="Arial"/>
          <w:color w:val="000000" w:themeColor="text1"/>
          <w:sz w:val="24"/>
        </w:rPr>
        <w:t>Incorporated</w:t>
      </w:r>
    </w:p>
    <w:p w14:paraId="0D12EF18" w14:textId="2547818A" w:rsidR="00CC3148" w:rsidRPr="00FA4B82" w:rsidRDefault="002A2420" w:rsidP="00CC3148">
      <w:pPr>
        <w:wordWrap/>
        <w:spacing w:line="360" w:lineRule="auto"/>
        <w:ind w:left="1795" w:hangingChars="762" w:hanging="1795"/>
        <w:jc w:val="left"/>
        <w:rPr>
          <w:rFonts w:ascii="Arial" w:hAnsi="Arial" w:cs="Arial"/>
          <w:snapToGrid w:val="0"/>
          <w:color w:val="000000" w:themeColor="text1"/>
          <w:sz w:val="24"/>
        </w:rPr>
      </w:pPr>
      <w:r w:rsidRPr="00FA4B82">
        <w:rPr>
          <w:rFonts w:ascii="Arial" w:hAnsi="Arial" w:cs="Arial"/>
          <w:b/>
          <w:snapToGrid w:val="0"/>
          <w:color w:val="000000" w:themeColor="text1"/>
          <w:sz w:val="24"/>
        </w:rPr>
        <w:t xml:space="preserve">Title: </w:t>
      </w:r>
      <w:r w:rsidR="000F29F8" w:rsidRPr="00FA4B82">
        <w:rPr>
          <w:rFonts w:ascii="Arial" w:hAnsi="Arial" w:cs="Arial"/>
          <w:b/>
          <w:snapToGrid w:val="0"/>
          <w:color w:val="000000" w:themeColor="text1"/>
          <w:sz w:val="24"/>
        </w:rPr>
        <w:t xml:space="preserve">                 </w:t>
      </w:r>
      <w:r w:rsidR="00073D0F" w:rsidRPr="00FA4B82">
        <w:rPr>
          <w:rFonts w:ascii="Arial" w:hAnsi="Arial" w:cs="Arial"/>
          <w:snapToGrid w:val="0"/>
          <w:color w:val="000000" w:themeColor="text1"/>
          <w:sz w:val="24"/>
        </w:rPr>
        <w:t>D</w:t>
      </w:r>
      <w:r w:rsidR="00324562" w:rsidRPr="00FA4B82">
        <w:rPr>
          <w:rFonts w:ascii="Arial" w:hAnsi="Arial" w:cs="Arial"/>
          <w:snapToGrid w:val="0"/>
          <w:color w:val="000000" w:themeColor="text1"/>
          <w:sz w:val="24"/>
        </w:rPr>
        <w:t>esign Options for Longer Cyclic P</w:t>
      </w:r>
      <w:r w:rsidR="00073D0F" w:rsidRPr="00FA4B82">
        <w:rPr>
          <w:rFonts w:ascii="Arial" w:hAnsi="Arial" w:cs="Arial"/>
          <w:snapToGrid w:val="0"/>
          <w:color w:val="000000" w:themeColor="text1"/>
          <w:sz w:val="24"/>
        </w:rPr>
        <w:t>refix</w:t>
      </w:r>
      <w:r w:rsidR="00324562" w:rsidRPr="00FA4B82">
        <w:rPr>
          <w:rFonts w:ascii="Arial" w:hAnsi="Arial" w:cs="Arial"/>
          <w:snapToGrid w:val="0"/>
          <w:color w:val="000000" w:themeColor="text1"/>
          <w:sz w:val="24"/>
        </w:rPr>
        <w:t xml:space="preserve"> and Link Level Simulation R</w:t>
      </w:r>
      <w:r w:rsidR="00073D0F" w:rsidRPr="00FA4B82">
        <w:rPr>
          <w:rFonts w:ascii="Arial" w:hAnsi="Arial" w:cs="Arial"/>
          <w:snapToGrid w:val="0"/>
          <w:color w:val="000000" w:themeColor="text1"/>
          <w:sz w:val="24"/>
        </w:rPr>
        <w:t>esults</w:t>
      </w:r>
      <w:r w:rsidR="001762F1" w:rsidRPr="00FA4B82">
        <w:rPr>
          <w:rFonts w:ascii="Arial" w:hAnsi="Arial" w:cs="Arial"/>
          <w:snapToGrid w:val="0"/>
          <w:color w:val="000000" w:themeColor="text1"/>
          <w:sz w:val="24"/>
        </w:rPr>
        <w:t xml:space="preserve"> </w:t>
      </w:r>
    </w:p>
    <w:p w14:paraId="243C1E78" w14:textId="5731E829" w:rsidR="00CF417F" w:rsidRPr="00FA4B82" w:rsidRDefault="002A2420" w:rsidP="00CF417F">
      <w:pPr>
        <w:pBdr>
          <w:bottom w:val="single" w:sz="12" w:space="1" w:color="auto"/>
        </w:pBdr>
        <w:wordWrap/>
        <w:spacing w:line="360" w:lineRule="auto"/>
        <w:ind w:left="695" w:hangingChars="295" w:hanging="695"/>
        <w:rPr>
          <w:rFonts w:ascii="Arial" w:hAnsi="Arial" w:cs="Arial"/>
          <w:snapToGrid w:val="0"/>
          <w:color w:val="000000" w:themeColor="text1"/>
          <w:sz w:val="24"/>
        </w:rPr>
      </w:pPr>
      <w:r w:rsidRPr="00FA4B82">
        <w:rPr>
          <w:rFonts w:ascii="Arial" w:hAnsi="Arial" w:cs="Arial"/>
          <w:b/>
          <w:snapToGrid w:val="0"/>
          <w:color w:val="000000" w:themeColor="text1"/>
          <w:sz w:val="24"/>
        </w:rPr>
        <w:t>Document for:</w:t>
      </w:r>
      <w:r w:rsidRPr="00FA4B82">
        <w:rPr>
          <w:rFonts w:ascii="Arial" w:hAnsi="Arial" w:cs="Arial"/>
          <w:snapToGrid w:val="0"/>
          <w:color w:val="000000" w:themeColor="text1"/>
          <w:sz w:val="24"/>
        </w:rPr>
        <w:t xml:space="preserve"> </w:t>
      </w:r>
      <w:r w:rsidR="000F29F8" w:rsidRPr="00FA4B82">
        <w:rPr>
          <w:rFonts w:ascii="Arial" w:hAnsi="Arial" w:cs="Arial"/>
          <w:snapToGrid w:val="0"/>
          <w:color w:val="000000" w:themeColor="text1"/>
          <w:sz w:val="24"/>
        </w:rPr>
        <w:t xml:space="preserve"> </w:t>
      </w:r>
      <w:r w:rsidRPr="00FA4B82">
        <w:rPr>
          <w:rFonts w:ascii="Arial" w:hAnsi="Arial" w:cs="Arial"/>
          <w:snapToGrid w:val="0"/>
          <w:color w:val="000000" w:themeColor="text1"/>
          <w:sz w:val="24"/>
        </w:rPr>
        <w:t>Discussion</w:t>
      </w:r>
      <w:r w:rsidR="0057658E" w:rsidRPr="00FA4B82">
        <w:rPr>
          <w:rFonts w:ascii="Arial" w:eastAsia="SimSun" w:hAnsi="Arial" w:cs="Arial" w:hint="eastAsia"/>
          <w:snapToGrid w:val="0"/>
          <w:color w:val="000000" w:themeColor="text1"/>
          <w:sz w:val="24"/>
          <w:lang w:eastAsia="zh-CN"/>
        </w:rPr>
        <w:t xml:space="preserve"> and </w:t>
      </w:r>
      <w:r w:rsidR="005920D4" w:rsidRPr="00FA4B82">
        <w:rPr>
          <w:rFonts w:ascii="Arial" w:hAnsi="Arial" w:cs="Arial"/>
          <w:snapToGrid w:val="0"/>
          <w:color w:val="000000" w:themeColor="text1"/>
          <w:sz w:val="24"/>
        </w:rPr>
        <w:t>Decision</w:t>
      </w:r>
    </w:p>
    <w:p w14:paraId="3169AEB2" w14:textId="77777777" w:rsidR="00CF417F" w:rsidRPr="00392E7D" w:rsidRDefault="00CF417F" w:rsidP="00CF417F">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120D2891" w14:textId="340B80BE" w:rsidR="00597774" w:rsidRDefault="003775E1" w:rsidP="001762F1">
      <w:pPr>
        <w:wordWrap/>
        <w:ind w:leftChars="-45" w:left="-90"/>
        <w:rPr>
          <w:rFonts w:ascii="Times New Roman"/>
          <w:snapToGrid w:val="0"/>
          <w:kern w:val="0"/>
          <w:sz w:val="22"/>
          <w:szCs w:val="22"/>
          <w:lang w:val="en-GB"/>
        </w:rPr>
      </w:pPr>
      <w:r>
        <w:rPr>
          <w:rFonts w:ascii="Times New Roman"/>
          <w:snapToGrid w:val="0"/>
          <w:kern w:val="0"/>
          <w:sz w:val="22"/>
          <w:szCs w:val="22"/>
          <w:lang w:val="en-GB"/>
        </w:rPr>
        <w:t xml:space="preserve">In RAN#71 a new work item (WI) named </w:t>
      </w:r>
      <w:proofErr w:type="spellStart"/>
      <w:r w:rsidRPr="00CF417F">
        <w:rPr>
          <w:rFonts w:ascii="Times New Roman"/>
          <w:snapToGrid w:val="0"/>
          <w:kern w:val="0"/>
          <w:sz w:val="22"/>
          <w:szCs w:val="22"/>
          <w:lang w:val="en-GB"/>
        </w:rPr>
        <w:t>eMBMS</w:t>
      </w:r>
      <w:proofErr w:type="spellEnd"/>
      <w:r w:rsidRPr="00CF417F">
        <w:rPr>
          <w:rFonts w:ascii="Times New Roman"/>
          <w:snapToGrid w:val="0"/>
          <w:kern w:val="0"/>
          <w:sz w:val="22"/>
          <w:szCs w:val="22"/>
          <w:lang w:val="en-GB"/>
        </w:rPr>
        <w:t xml:space="preserve"> enhancement for LTE</w:t>
      </w:r>
      <w:r w:rsidR="00CF417F">
        <w:rPr>
          <w:rFonts w:ascii="Times New Roman"/>
          <w:snapToGrid w:val="0"/>
          <w:kern w:val="0"/>
          <w:sz w:val="22"/>
          <w:szCs w:val="22"/>
          <w:lang w:val="en-GB"/>
        </w:rPr>
        <w:t xml:space="preserve"> [1] was introduced. The </w:t>
      </w:r>
      <w:r>
        <w:rPr>
          <w:rFonts w:ascii="Times New Roman"/>
          <w:snapToGrid w:val="0"/>
          <w:kern w:val="0"/>
          <w:sz w:val="22"/>
          <w:szCs w:val="22"/>
          <w:lang w:val="en-GB"/>
        </w:rPr>
        <w:t xml:space="preserve">objectives of the WI include the support of longer CP, additional MBSFN </w:t>
      </w:r>
      <w:proofErr w:type="spellStart"/>
      <w:r>
        <w:rPr>
          <w:rFonts w:ascii="Times New Roman"/>
          <w:snapToGrid w:val="0"/>
          <w:kern w:val="0"/>
          <w:sz w:val="22"/>
          <w:szCs w:val="22"/>
          <w:lang w:val="en-GB"/>
        </w:rPr>
        <w:t>subframes</w:t>
      </w:r>
      <w:proofErr w:type="spellEnd"/>
      <w:r>
        <w:rPr>
          <w:rFonts w:ascii="Times New Roman"/>
          <w:snapToGrid w:val="0"/>
          <w:kern w:val="0"/>
          <w:sz w:val="22"/>
          <w:szCs w:val="22"/>
          <w:lang w:val="en-GB"/>
        </w:rPr>
        <w:t xml:space="preserve">, and study standalone carrier. </w:t>
      </w:r>
      <w:r w:rsidR="002E39E0">
        <w:rPr>
          <w:rFonts w:ascii="Times New Roman"/>
          <w:snapToGrid w:val="0"/>
          <w:kern w:val="0"/>
          <w:sz w:val="22"/>
          <w:szCs w:val="22"/>
          <w:lang w:val="en-GB"/>
        </w:rPr>
        <w:t xml:space="preserve">In a previous contribution [2], we presented simulation results showing 95% SINR coverage for both outdoor and rooftop simulation scenarios for various CP lengths and showed that a CP length in the range of 100us-200us resulted in SINR </w:t>
      </w:r>
      <w:r w:rsidR="00094244">
        <w:rPr>
          <w:rFonts w:ascii="Times New Roman"/>
          <w:snapToGrid w:val="0"/>
          <w:kern w:val="0"/>
          <w:sz w:val="22"/>
          <w:szCs w:val="22"/>
          <w:lang w:val="en-GB"/>
        </w:rPr>
        <w:t xml:space="preserve">coverage exceeding ~15dB, which corresponds to a spectral efficiency goal of 2 b/s/Hz. In this document, </w:t>
      </w:r>
      <w:r w:rsidR="00073D0F">
        <w:rPr>
          <w:rFonts w:ascii="Times New Roman"/>
          <w:snapToGrid w:val="0"/>
          <w:kern w:val="0"/>
          <w:sz w:val="22"/>
          <w:szCs w:val="22"/>
          <w:lang w:val="en-GB"/>
        </w:rPr>
        <w:t>we reconsider the 100us and 200us CP length design options and give the relevant design parameters. W</w:t>
      </w:r>
      <w:r w:rsidR="00094244">
        <w:rPr>
          <w:rFonts w:ascii="Times New Roman"/>
          <w:snapToGrid w:val="0"/>
          <w:kern w:val="0"/>
          <w:sz w:val="22"/>
          <w:szCs w:val="22"/>
          <w:lang w:val="en-GB"/>
        </w:rPr>
        <w:t xml:space="preserve">e </w:t>
      </w:r>
      <w:r w:rsidR="00073D0F">
        <w:rPr>
          <w:rFonts w:ascii="Times New Roman"/>
          <w:snapToGrid w:val="0"/>
          <w:kern w:val="0"/>
          <w:sz w:val="22"/>
          <w:szCs w:val="22"/>
          <w:lang w:val="en-GB"/>
        </w:rPr>
        <w:t xml:space="preserve">also </w:t>
      </w:r>
      <w:r w:rsidR="00C2298A">
        <w:rPr>
          <w:rFonts w:ascii="Times New Roman"/>
          <w:snapToGrid w:val="0"/>
          <w:kern w:val="0"/>
          <w:sz w:val="22"/>
          <w:szCs w:val="22"/>
          <w:lang w:val="en-GB"/>
        </w:rPr>
        <w:t xml:space="preserve">show link level simulation results </w:t>
      </w:r>
      <w:bookmarkEnd w:id="0"/>
      <w:bookmarkEnd w:id="1"/>
      <w:r w:rsidR="00073D0F">
        <w:rPr>
          <w:rFonts w:ascii="Times New Roman"/>
          <w:snapToGrid w:val="0"/>
          <w:kern w:val="0"/>
          <w:sz w:val="22"/>
          <w:szCs w:val="22"/>
          <w:lang w:val="en-GB"/>
        </w:rPr>
        <w:t>for these two cases.</w:t>
      </w:r>
    </w:p>
    <w:p w14:paraId="2DB280FF" w14:textId="77777777" w:rsidR="00073D0F" w:rsidRDefault="00073D0F" w:rsidP="001762F1">
      <w:pPr>
        <w:wordWrap/>
        <w:ind w:leftChars="-45" w:left="-90"/>
        <w:rPr>
          <w:rFonts w:ascii="Times New Roman"/>
          <w:snapToGrid w:val="0"/>
          <w:kern w:val="0"/>
          <w:sz w:val="22"/>
          <w:szCs w:val="22"/>
          <w:lang w:val="en-GB"/>
        </w:rPr>
      </w:pPr>
    </w:p>
    <w:p w14:paraId="53435760" w14:textId="77777777" w:rsidR="00073D0F" w:rsidRPr="001762F1" w:rsidRDefault="00073D0F" w:rsidP="00073D0F">
      <w:pPr>
        <w:wordWrap/>
        <w:ind w:leftChars="-45" w:left="-90"/>
        <w:rPr>
          <w:rFonts w:ascii="Times New Roman"/>
          <w:snapToGrid w:val="0"/>
          <w:kern w:val="0"/>
          <w:sz w:val="22"/>
          <w:szCs w:val="22"/>
          <w:lang w:val="en-GB"/>
        </w:rPr>
      </w:pPr>
    </w:p>
    <w:p w14:paraId="56367F55" w14:textId="5E51256D" w:rsidR="00073D0F" w:rsidRDefault="00073D0F" w:rsidP="00957F5E">
      <w:pPr>
        <w:pStyle w:val="LGTdoc1"/>
        <w:numPr>
          <w:ilvl w:val="0"/>
          <w:numId w:val="3"/>
        </w:numPr>
        <w:spacing w:beforeLines="0" w:before="120" w:after="220" w:afterAutospacing="0"/>
        <w:rPr>
          <w:rFonts w:ascii="Arial" w:hAnsi="Arial" w:cs="Arial"/>
          <w:lang w:val="en-US"/>
        </w:rPr>
      </w:pPr>
      <w:r>
        <w:rPr>
          <w:rFonts w:ascii="Arial" w:hAnsi="Arial" w:cs="Arial"/>
          <w:lang w:val="en-US"/>
        </w:rPr>
        <w:t>Extended CP Length Design options</w:t>
      </w:r>
    </w:p>
    <w:p w14:paraId="22C4F07A" w14:textId="4157FF8D" w:rsidR="00073D0F" w:rsidRDefault="00073D0F" w:rsidP="00073D0F">
      <w:pPr>
        <w:pStyle w:val="LGTdoc1"/>
        <w:spacing w:beforeLines="0" w:before="120" w:after="220" w:afterAutospacing="0"/>
        <w:rPr>
          <w:b w:val="0"/>
          <w:sz w:val="22"/>
          <w:szCs w:val="22"/>
        </w:rPr>
      </w:pPr>
      <w:r>
        <w:rPr>
          <w:b w:val="0"/>
          <w:sz w:val="22"/>
          <w:szCs w:val="22"/>
        </w:rPr>
        <w:t xml:space="preserve">Legacy LTE MBSFN </w:t>
      </w:r>
      <w:proofErr w:type="spellStart"/>
      <w:r>
        <w:rPr>
          <w:b w:val="0"/>
          <w:sz w:val="22"/>
          <w:szCs w:val="22"/>
        </w:rPr>
        <w:t>subframes</w:t>
      </w:r>
      <w:proofErr w:type="spellEnd"/>
      <w:r>
        <w:rPr>
          <w:b w:val="0"/>
          <w:sz w:val="22"/>
          <w:szCs w:val="22"/>
        </w:rPr>
        <w:t xml:space="preserve"> support a cyclic prefix up to 33.3us. While this CP accommodates most of the propagation delay and multipath in a typical cellular scenario, it is not enough to cover the propagation delay in rural areas with larger </w:t>
      </w:r>
      <w:proofErr w:type="spellStart"/>
      <w:r>
        <w:rPr>
          <w:b w:val="0"/>
          <w:sz w:val="22"/>
          <w:szCs w:val="22"/>
        </w:rPr>
        <w:t>eNB</w:t>
      </w:r>
      <w:proofErr w:type="spellEnd"/>
      <w:r>
        <w:rPr>
          <w:b w:val="0"/>
          <w:sz w:val="22"/>
          <w:szCs w:val="22"/>
        </w:rPr>
        <w:t xml:space="preserve"> inter-site distances. </w:t>
      </w:r>
      <w:r w:rsidR="00693D43">
        <w:rPr>
          <w:b w:val="0"/>
          <w:sz w:val="22"/>
          <w:szCs w:val="22"/>
        </w:rPr>
        <w:t>To handle this scenario, w</w:t>
      </w:r>
      <w:r>
        <w:rPr>
          <w:b w:val="0"/>
          <w:sz w:val="22"/>
          <w:szCs w:val="22"/>
        </w:rPr>
        <w:t>e consider two possible choices for CP lengths</w:t>
      </w:r>
      <w:r w:rsidR="00FA4B82">
        <w:rPr>
          <w:b w:val="0"/>
          <w:sz w:val="22"/>
          <w:szCs w:val="22"/>
        </w:rPr>
        <w:t xml:space="preserve">, </w:t>
      </w:r>
      <w:r>
        <w:rPr>
          <w:b w:val="0"/>
          <w:sz w:val="22"/>
          <w:szCs w:val="22"/>
        </w:rPr>
        <w:t>100us and 200us</w:t>
      </w:r>
      <w:r w:rsidR="00FA4B82">
        <w:rPr>
          <w:b w:val="0"/>
          <w:sz w:val="22"/>
          <w:szCs w:val="22"/>
        </w:rPr>
        <w:t xml:space="preserve"> that can </w:t>
      </w:r>
      <w:r w:rsidR="00693D43">
        <w:rPr>
          <w:b w:val="0"/>
          <w:sz w:val="22"/>
          <w:szCs w:val="22"/>
        </w:rPr>
        <w:t>provide</w:t>
      </w:r>
      <w:r w:rsidR="00360AB0">
        <w:rPr>
          <w:b w:val="0"/>
          <w:sz w:val="22"/>
          <w:szCs w:val="22"/>
        </w:rPr>
        <w:t xml:space="preserve"> extended co</w:t>
      </w:r>
      <w:r>
        <w:rPr>
          <w:b w:val="0"/>
          <w:sz w:val="22"/>
          <w:szCs w:val="22"/>
        </w:rPr>
        <w:t>ver</w:t>
      </w:r>
      <w:r w:rsidR="00693D43">
        <w:rPr>
          <w:b w:val="0"/>
          <w:sz w:val="22"/>
          <w:szCs w:val="22"/>
        </w:rPr>
        <w:t xml:space="preserve">age for large </w:t>
      </w:r>
      <w:proofErr w:type="spellStart"/>
      <w:r w:rsidR="00693D43">
        <w:rPr>
          <w:b w:val="0"/>
          <w:sz w:val="22"/>
          <w:szCs w:val="22"/>
        </w:rPr>
        <w:t>eNB</w:t>
      </w:r>
      <w:proofErr w:type="spellEnd"/>
      <w:r w:rsidR="00693D43">
        <w:rPr>
          <w:b w:val="0"/>
          <w:sz w:val="22"/>
          <w:szCs w:val="22"/>
        </w:rPr>
        <w:t xml:space="preserve"> ISDs</w:t>
      </w:r>
      <w:r>
        <w:rPr>
          <w:b w:val="0"/>
          <w:sz w:val="22"/>
          <w:szCs w:val="22"/>
        </w:rPr>
        <w:t xml:space="preserve">. Additionally, they have been chosen because their symbol durations complement well with the existing 1ms </w:t>
      </w:r>
      <w:proofErr w:type="spellStart"/>
      <w:r>
        <w:rPr>
          <w:b w:val="0"/>
          <w:sz w:val="22"/>
          <w:szCs w:val="22"/>
        </w:rPr>
        <w:t>subframe</w:t>
      </w:r>
      <w:proofErr w:type="spellEnd"/>
      <w:r>
        <w:rPr>
          <w:b w:val="0"/>
          <w:sz w:val="22"/>
          <w:szCs w:val="22"/>
        </w:rPr>
        <w:t xml:space="preserve"> numerology. We provide all of the associated numerology for a 10MHz BW </w:t>
      </w:r>
      <w:proofErr w:type="gramStart"/>
      <w:r>
        <w:rPr>
          <w:b w:val="0"/>
          <w:sz w:val="22"/>
          <w:szCs w:val="22"/>
        </w:rPr>
        <w:t>configuration</w:t>
      </w:r>
      <w:proofErr w:type="gramEnd"/>
      <w:r>
        <w:rPr>
          <w:b w:val="0"/>
          <w:sz w:val="22"/>
          <w:szCs w:val="22"/>
        </w:rPr>
        <w:t xml:space="preserve"> for each in</w:t>
      </w:r>
      <w:r w:rsidRPr="0017770B">
        <w:rPr>
          <w:b w:val="0"/>
          <w:sz w:val="22"/>
          <w:szCs w:val="22"/>
        </w:rPr>
        <w:t xml:space="preserve"> </w:t>
      </w:r>
      <w:r w:rsidRPr="0017770B">
        <w:rPr>
          <w:b w:val="0"/>
          <w:sz w:val="22"/>
          <w:szCs w:val="22"/>
        </w:rPr>
        <w:fldChar w:fldCharType="begin"/>
      </w:r>
      <w:r w:rsidRPr="0017770B">
        <w:rPr>
          <w:b w:val="0"/>
          <w:sz w:val="22"/>
          <w:szCs w:val="22"/>
        </w:rPr>
        <w:instrText xml:space="preserve"> REF _Ref450804139 \h  \* MERGEFORMAT </w:instrText>
      </w:r>
      <w:r w:rsidRPr="0017770B">
        <w:rPr>
          <w:b w:val="0"/>
          <w:sz w:val="22"/>
          <w:szCs w:val="22"/>
        </w:rPr>
      </w:r>
      <w:r w:rsidRPr="0017770B">
        <w:rPr>
          <w:b w:val="0"/>
          <w:sz w:val="22"/>
          <w:szCs w:val="22"/>
        </w:rPr>
        <w:fldChar w:fldCharType="separate"/>
      </w:r>
      <w:r w:rsidRPr="0017770B">
        <w:rPr>
          <w:b w:val="0"/>
          <w:sz w:val="22"/>
          <w:szCs w:val="22"/>
        </w:rPr>
        <w:t xml:space="preserve">Table </w:t>
      </w:r>
      <w:r w:rsidRPr="0017770B">
        <w:rPr>
          <w:b w:val="0"/>
          <w:noProof/>
          <w:sz w:val="22"/>
          <w:szCs w:val="22"/>
        </w:rPr>
        <w:t>1</w:t>
      </w:r>
      <w:r w:rsidRPr="0017770B">
        <w:rPr>
          <w:b w:val="0"/>
          <w:sz w:val="22"/>
          <w:szCs w:val="22"/>
        </w:rPr>
        <w:fldChar w:fldCharType="end"/>
      </w:r>
      <w:r>
        <w:rPr>
          <w:b w:val="0"/>
          <w:sz w:val="22"/>
          <w:szCs w:val="22"/>
        </w:rPr>
        <w:t xml:space="preserve"> </w:t>
      </w:r>
      <w:r w:rsidRPr="0017770B">
        <w:rPr>
          <w:b w:val="0"/>
          <w:sz w:val="22"/>
          <w:szCs w:val="22"/>
        </w:rPr>
        <w:t>below</w:t>
      </w:r>
      <w:r>
        <w:rPr>
          <w:b w:val="0"/>
          <w:sz w:val="22"/>
          <w:szCs w:val="22"/>
        </w:rPr>
        <w:t>.</w:t>
      </w:r>
    </w:p>
    <w:tbl>
      <w:tblPr>
        <w:tblStyle w:val="TableGrid"/>
        <w:tblW w:w="5283" w:type="dxa"/>
        <w:jc w:val="center"/>
        <w:tblLook w:val="04A0" w:firstRow="1" w:lastRow="0" w:firstColumn="1" w:lastColumn="0" w:noHBand="0" w:noVBand="1"/>
      </w:tblPr>
      <w:tblGrid>
        <w:gridCol w:w="1761"/>
        <w:gridCol w:w="1761"/>
        <w:gridCol w:w="1761"/>
      </w:tblGrid>
      <w:tr w:rsidR="00073D0F" w14:paraId="38439B9E" w14:textId="77777777" w:rsidTr="00073D0F">
        <w:trPr>
          <w:trHeight w:val="264"/>
          <w:jc w:val="center"/>
        </w:trPr>
        <w:tc>
          <w:tcPr>
            <w:tcW w:w="1761" w:type="dxa"/>
            <w:shd w:val="clear" w:color="auto" w:fill="BFBFBF" w:themeFill="background1" w:themeFillShade="BF"/>
          </w:tcPr>
          <w:p w14:paraId="784A44D2" w14:textId="77777777" w:rsidR="00073D0F" w:rsidRPr="009D4AC9" w:rsidRDefault="00073D0F" w:rsidP="00D57B39">
            <w:pPr>
              <w:pStyle w:val="LGTdoc1"/>
              <w:spacing w:beforeLines="0" w:before="120" w:after="220" w:afterAutospacing="0"/>
              <w:jc w:val="center"/>
              <w:rPr>
                <w:sz w:val="20"/>
                <w:szCs w:val="22"/>
              </w:rPr>
            </w:pPr>
            <w:r w:rsidRPr="009D4AC9">
              <w:rPr>
                <w:sz w:val="20"/>
                <w:szCs w:val="22"/>
              </w:rPr>
              <w:t>CP Length</w:t>
            </w:r>
          </w:p>
        </w:tc>
        <w:tc>
          <w:tcPr>
            <w:tcW w:w="1761" w:type="dxa"/>
            <w:shd w:val="clear" w:color="auto" w:fill="BFBFBF" w:themeFill="background1" w:themeFillShade="BF"/>
          </w:tcPr>
          <w:p w14:paraId="1378B388" w14:textId="77777777" w:rsidR="00073D0F" w:rsidRPr="009D4AC9" w:rsidRDefault="00073D0F" w:rsidP="00D57B39">
            <w:pPr>
              <w:pStyle w:val="LGTdoc1"/>
              <w:spacing w:beforeLines="0" w:before="120" w:after="220" w:afterAutospacing="0"/>
              <w:jc w:val="center"/>
              <w:rPr>
                <w:sz w:val="20"/>
                <w:szCs w:val="22"/>
              </w:rPr>
            </w:pPr>
            <w:r w:rsidRPr="009D4AC9">
              <w:rPr>
                <w:sz w:val="20"/>
                <w:szCs w:val="22"/>
              </w:rPr>
              <w:t>100us</w:t>
            </w:r>
          </w:p>
        </w:tc>
        <w:tc>
          <w:tcPr>
            <w:tcW w:w="1761" w:type="dxa"/>
            <w:shd w:val="clear" w:color="auto" w:fill="BFBFBF" w:themeFill="background1" w:themeFillShade="BF"/>
          </w:tcPr>
          <w:p w14:paraId="51DA217D" w14:textId="77777777" w:rsidR="00073D0F" w:rsidRPr="009D4AC9" w:rsidRDefault="00073D0F" w:rsidP="00D57B39">
            <w:pPr>
              <w:pStyle w:val="LGTdoc1"/>
              <w:spacing w:beforeLines="0" w:before="120" w:after="220" w:afterAutospacing="0"/>
              <w:jc w:val="center"/>
              <w:rPr>
                <w:sz w:val="20"/>
                <w:szCs w:val="22"/>
              </w:rPr>
            </w:pPr>
            <w:r w:rsidRPr="009D4AC9">
              <w:rPr>
                <w:sz w:val="20"/>
                <w:szCs w:val="22"/>
              </w:rPr>
              <w:t>200us</w:t>
            </w:r>
          </w:p>
        </w:tc>
      </w:tr>
      <w:tr w:rsidR="00073D0F" w14:paraId="25A223CE" w14:textId="77777777" w:rsidTr="00073D0F">
        <w:trPr>
          <w:trHeight w:val="264"/>
          <w:jc w:val="center"/>
        </w:trPr>
        <w:tc>
          <w:tcPr>
            <w:tcW w:w="1761" w:type="dxa"/>
            <w:shd w:val="clear" w:color="auto" w:fill="BFBFBF" w:themeFill="background1" w:themeFillShade="BF"/>
          </w:tcPr>
          <w:p w14:paraId="14B5C2C2" w14:textId="77777777" w:rsidR="00073D0F" w:rsidRPr="0017770B" w:rsidRDefault="00073D0F" w:rsidP="00D57B39">
            <w:pPr>
              <w:pStyle w:val="LGTdoc1"/>
              <w:spacing w:beforeLines="0" w:before="120" w:after="220" w:afterAutospacing="0"/>
              <w:jc w:val="center"/>
              <w:rPr>
                <w:b w:val="0"/>
                <w:sz w:val="20"/>
                <w:szCs w:val="22"/>
              </w:rPr>
            </w:pPr>
            <w:r w:rsidRPr="0017770B">
              <w:rPr>
                <w:b w:val="0"/>
                <w:sz w:val="20"/>
                <w:szCs w:val="22"/>
              </w:rPr>
              <w:t>Symbol Length</w:t>
            </w:r>
          </w:p>
        </w:tc>
        <w:tc>
          <w:tcPr>
            <w:tcW w:w="1761" w:type="dxa"/>
            <w:shd w:val="clear" w:color="auto" w:fill="D9D9D9" w:themeFill="background1" w:themeFillShade="D9"/>
          </w:tcPr>
          <w:p w14:paraId="60C44032" w14:textId="77777777" w:rsidR="00073D0F" w:rsidRPr="0017770B" w:rsidRDefault="00073D0F" w:rsidP="00D57B39">
            <w:pPr>
              <w:pStyle w:val="LGTdoc1"/>
              <w:spacing w:beforeLines="0" w:before="120" w:after="220" w:afterAutospacing="0"/>
              <w:jc w:val="center"/>
              <w:rPr>
                <w:b w:val="0"/>
                <w:sz w:val="20"/>
                <w:szCs w:val="22"/>
              </w:rPr>
            </w:pPr>
            <w:r w:rsidRPr="0017770B">
              <w:rPr>
                <w:b w:val="0"/>
                <w:sz w:val="20"/>
                <w:szCs w:val="22"/>
              </w:rPr>
              <w:t>500us</w:t>
            </w:r>
          </w:p>
        </w:tc>
        <w:tc>
          <w:tcPr>
            <w:tcW w:w="1761" w:type="dxa"/>
            <w:shd w:val="clear" w:color="auto" w:fill="D9D9D9" w:themeFill="background1" w:themeFillShade="D9"/>
          </w:tcPr>
          <w:p w14:paraId="14C00590" w14:textId="77777777" w:rsidR="00073D0F" w:rsidRPr="0017770B" w:rsidRDefault="00073D0F" w:rsidP="00D57B39">
            <w:pPr>
              <w:pStyle w:val="LGTdoc1"/>
              <w:spacing w:beforeLines="0" w:before="120" w:after="220" w:afterAutospacing="0"/>
              <w:jc w:val="center"/>
              <w:rPr>
                <w:b w:val="0"/>
                <w:sz w:val="20"/>
                <w:szCs w:val="22"/>
              </w:rPr>
            </w:pPr>
            <w:r w:rsidRPr="0017770B">
              <w:rPr>
                <w:b w:val="0"/>
                <w:sz w:val="20"/>
                <w:szCs w:val="22"/>
              </w:rPr>
              <w:t>1ms</w:t>
            </w:r>
          </w:p>
        </w:tc>
      </w:tr>
      <w:tr w:rsidR="00073D0F" w14:paraId="12A7F625" w14:textId="77777777" w:rsidTr="00073D0F">
        <w:trPr>
          <w:trHeight w:val="271"/>
          <w:jc w:val="center"/>
        </w:trPr>
        <w:tc>
          <w:tcPr>
            <w:tcW w:w="1761" w:type="dxa"/>
            <w:shd w:val="clear" w:color="auto" w:fill="BFBFBF" w:themeFill="background1" w:themeFillShade="BF"/>
          </w:tcPr>
          <w:p w14:paraId="58445C0B" w14:textId="77777777" w:rsidR="00073D0F" w:rsidRPr="0017770B" w:rsidRDefault="00073D0F" w:rsidP="00D57B39">
            <w:pPr>
              <w:pStyle w:val="LGTdoc1"/>
              <w:spacing w:beforeLines="0" w:before="120" w:after="220" w:afterAutospacing="0"/>
              <w:jc w:val="center"/>
              <w:rPr>
                <w:b w:val="0"/>
                <w:sz w:val="20"/>
                <w:szCs w:val="22"/>
              </w:rPr>
            </w:pPr>
            <w:r w:rsidRPr="0017770B">
              <w:rPr>
                <w:b w:val="0"/>
                <w:sz w:val="20"/>
                <w:szCs w:val="22"/>
              </w:rPr>
              <w:t>Tone Spacing</w:t>
            </w:r>
          </w:p>
        </w:tc>
        <w:tc>
          <w:tcPr>
            <w:tcW w:w="1761" w:type="dxa"/>
            <w:shd w:val="clear" w:color="auto" w:fill="D9D9D9" w:themeFill="background1" w:themeFillShade="D9"/>
          </w:tcPr>
          <w:p w14:paraId="0105955B" w14:textId="77777777" w:rsidR="00073D0F" w:rsidRPr="0017770B" w:rsidRDefault="00073D0F" w:rsidP="00D57B39">
            <w:pPr>
              <w:pStyle w:val="LGTdoc1"/>
              <w:spacing w:beforeLines="0" w:before="120" w:after="220" w:afterAutospacing="0"/>
              <w:jc w:val="center"/>
              <w:rPr>
                <w:b w:val="0"/>
                <w:sz w:val="20"/>
                <w:szCs w:val="22"/>
              </w:rPr>
            </w:pPr>
            <w:r w:rsidRPr="0017770B">
              <w:rPr>
                <w:b w:val="0"/>
                <w:sz w:val="20"/>
                <w:szCs w:val="22"/>
              </w:rPr>
              <w:t>2500Hz</w:t>
            </w:r>
          </w:p>
        </w:tc>
        <w:tc>
          <w:tcPr>
            <w:tcW w:w="1761" w:type="dxa"/>
            <w:shd w:val="clear" w:color="auto" w:fill="D9D9D9" w:themeFill="background1" w:themeFillShade="D9"/>
          </w:tcPr>
          <w:p w14:paraId="74A5AB42" w14:textId="77777777" w:rsidR="00073D0F" w:rsidRPr="0017770B" w:rsidRDefault="00073D0F" w:rsidP="00D57B39">
            <w:pPr>
              <w:pStyle w:val="LGTdoc1"/>
              <w:spacing w:beforeLines="0" w:before="120" w:after="220" w:afterAutospacing="0"/>
              <w:jc w:val="center"/>
              <w:rPr>
                <w:b w:val="0"/>
                <w:sz w:val="20"/>
                <w:szCs w:val="22"/>
              </w:rPr>
            </w:pPr>
            <w:r w:rsidRPr="0017770B">
              <w:rPr>
                <w:b w:val="0"/>
                <w:sz w:val="20"/>
                <w:szCs w:val="22"/>
              </w:rPr>
              <w:t>1250Hz</w:t>
            </w:r>
          </w:p>
        </w:tc>
      </w:tr>
      <w:tr w:rsidR="00073D0F" w14:paraId="70081F82" w14:textId="77777777" w:rsidTr="00073D0F">
        <w:trPr>
          <w:trHeight w:val="378"/>
          <w:jc w:val="center"/>
        </w:trPr>
        <w:tc>
          <w:tcPr>
            <w:tcW w:w="1761" w:type="dxa"/>
            <w:shd w:val="clear" w:color="auto" w:fill="BFBFBF" w:themeFill="background1" w:themeFillShade="BF"/>
          </w:tcPr>
          <w:p w14:paraId="509AA3F6" w14:textId="77777777" w:rsidR="00073D0F" w:rsidRPr="0017770B" w:rsidRDefault="00073D0F" w:rsidP="00D57B39">
            <w:pPr>
              <w:pStyle w:val="LGTdoc1"/>
              <w:spacing w:beforeLines="0" w:before="120" w:after="220" w:afterAutospacing="0"/>
              <w:jc w:val="center"/>
              <w:rPr>
                <w:b w:val="0"/>
                <w:sz w:val="20"/>
                <w:szCs w:val="22"/>
              </w:rPr>
            </w:pPr>
            <w:proofErr w:type="spellStart"/>
            <w:r w:rsidRPr="0017770B">
              <w:rPr>
                <w:b w:val="0"/>
                <w:sz w:val="20"/>
                <w:szCs w:val="22"/>
              </w:rPr>
              <w:t>Num</w:t>
            </w:r>
            <w:proofErr w:type="spellEnd"/>
            <w:r w:rsidRPr="0017770B">
              <w:rPr>
                <w:b w:val="0"/>
                <w:sz w:val="20"/>
                <w:szCs w:val="22"/>
              </w:rPr>
              <w:t xml:space="preserve"> usable tones</w:t>
            </w:r>
          </w:p>
        </w:tc>
        <w:tc>
          <w:tcPr>
            <w:tcW w:w="1761" w:type="dxa"/>
            <w:shd w:val="clear" w:color="auto" w:fill="D9D9D9" w:themeFill="background1" w:themeFillShade="D9"/>
          </w:tcPr>
          <w:p w14:paraId="6D43221B" w14:textId="77777777" w:rsidR="00073D0F" w:rsidRPr="0017770B" w:rsidRDefault="00073D0F" w:rsidP="00D57B39">
            <w:pPr>
              <w:pStyle w:val="LGTdoc1"/>
              <w:spacing w:beforeLines="0" w:before="120" w:after="220" w:afterAutospacing="0"/>
              <w:jc w:val="center"/>
              <w:rPr>
                <w:b w:val="0"/>
                <w:sz w:val="20"/>
                <w:szCs w:val="22"/>
              </w:rPr>
            </w:pPr>
            <w:r w:rsidRPr="0017770B">
              <w:rPr>
                <w:b w:val="0"/>
                <w:sz w:val="20"/>
                <w:szCs w:val="22"/>
              </w:rPr>
              <w:t>3600</w:t>
            </w:r>
          </w:p>
        </w:tc>
        <w:tc>
          <w:tcPr>
            <w:tcW w:w="1761" w:type="dxa"/>
            <w:shd w:val="clear" w:color="auto" w:fill="D9D9D9" w:themeFill="background1" w:themeFillShade="D9"/>
          </w:tcPr>
          <w:p w14:paraId="2DA00C64" w14:textId="77777777" w:rsidR="00073D0F" w:rsidRPr="0017770B" w:rsidRDefault="00073D0F" w:rsidP="00D57B39">
            <w:pPr>
              <w:pStyle w:val="LGTdoc1"/>
              <w:spacing w:beforeLines="0" w:before="120" w:after="220" w:afterAutospacing="0"/>
              <w:jc w:val="center"/>
              <w:rPr>
                <w:b w:val="0"/>
                <w:sz w:val="20"/>
                <w:szCs w:val="22"/>
              </w:rPr>
            </w:pPr>
            <w:r w:rsidRPr="0017770B">
              <w:rPr>
                <w:b w:val="0"/>
                <w:sz w:val="20"/>
                <w:szCs w:val="22"/>
              </w:rPr>
              <w:t>7200</w:t>
            </w:r>
          </w:p>
        </w:tc>
      </w:tr>
      <w:tr w:rsidR="00073D0F" w14:paraId="279CCBCA" w14:textId="77777777" w:rsidTr="00073D0F">
        <w:trPr>
          <w:trHeight w:val="264"/>
          <w:jc w:val="center"/>
        </w:trPr>
        <w:tc>
          <w:tcPr>
            <w:tcW w:w="1761" w:type="dxa"/>
            <w:shd w:val="clear" w:color="auto" w:fill="BFBFBF" w:themeFill="background1" w:themeFillShade="BF"/>
          </w:tcPr>
          <w:p w14:paraId="02ADAD80" w14:textId="77777777" w:rsidR="00073D0F" w:rsidRPr="0017770B" w:rsidRDefault="00073D0F" w:rsidP="00D57B39">
            <w:pPr>
              <w:pStyle w:val="LGTdoc1"/>
              <w:spacing w:beforeLines="0" w:before="120" w:after="220" w:afterAutospacing="0"/>
              <w:jc w:val="center"/>
              <w:rPr>
                <w:b w:val="0"/>
                <w:sz w:val="20"/>
                <w:szCs w:val="22"/>
              </w:rPr>
            </w:pPr>
            <w:r w:rsidRPr="0017770B">
              <w:rPr>
                <w:b w:val="0"/>
                <w:sz w:val="20"/>
                <w:szCs w:val="22"/>
              </w:rPr>
              <w:t>FFT size</w:t>
            </w:r>
          </w:p>
        </w:tc>
        <w:tc>
          <w:tcPr>
            <w:tcW w:w="1761" w:type="dxa"/>
            <w:shd w:val="clear" w:color="auto" w:fill="D9D9D9" w:themeFill="background1" w:themeFillShade="D9"/>
          </w:tcPr>
          <w:p w14:paraId="15C1ABD4" w14:textId="77777777" w:rsidR="00073D0F" w:rsidRPr="0017770B" w:rsidRDefault="00073D0F" w:rsidP="00D57B39">
            <w:pPr>
              <w:pStyle w:val="LGTdoc1"/>
              <w:spacing w:beforeLines="0" w:before="120" w:after="220" w:afterAutospacing="0"/>
              <w:jc w:val="center"/>
              <w:rPr>
                <w:b w:val="0"/>
                <w:sz w:val="20"/>
                <w:szCs w:val="22"/>
                <w:vertAlign w:val="superscript"/>
              </w:rPr>
            </w:pPr>
            <w:r w:rsidRPr="0017770B">
              <w:rPr>
                <w:b w:val="0"/>
                <w:sz w:val="20"/>
                <w:szCs w:val="22"/>
              </w:rPr>
              <w:t>6144 = 3*2</w:t>
            </w:r>
            <w:r w:rsidRPr="0017770B">
              <w:rPr>
                <w:b w:val="0"/>
                <w:sz w:val="20"/>
                <w:szCs w:val="22"/>
                <w:vertAlign w:val="superscript"/>
              </w:rPr>
              <w:t>11</w:t>
            </w:r>
          </w:p>
        </w:tc>
        <w:tc>
          <w:tcPr>
            <w:tcW w:w="1761" w:type="dxa"/>
            <w:shd w:val="clear" w:color="auto" w:fill="D9D9D9" w:themeFill="background1" w:themeFillShade="D9"/>
          </w:tcPr>
          <w:p w14:paraId="394BAF9C" w14:textId="77777777" w:rsidR="00073D0F" w:rsidRPr="0017770B" w:rsidRDefault="00073D0F" w:rsidP="00D57B39">
            <w:pPr>
              <w:pStyle w:val="LGTdoc1"/>
              <w:spacing w:beforeLines="0" w:before="120" w:after="220" w:afterAutospacing="0"/>
              <w:jc w:val="center"/>
              <w:rPr>
                <w:b w:val="0"/>
                <w:sz w:val="20"/>
                <w:szCs w:val="22"/>
                <w:vertAlign w:val="superscript"/>
              </w:rPr>
            </w:pPr>
            <w:r w:rsidRPr="0017770B">
              <w:rPr>
                <w:b w:val="0"/>
                <w:sz w:val="20"/>
                <w:szCs w:val="22"/>
              </w:rPr>
              <w:t>12288 = 3*2</w:t>
            </w:r>
            <w:r w:rsidRPr="0017770B">
              <w:rPr>
                <w:b w:val="0"/>
                <w:sz w:val="20"/>
                <w:szCs w:val="22"/>
                <w:vertAlign w:val="superscript"/>
              </w:rPr>
              <w:t>12</w:t>
            </w:r>
          </w:p>
        </w:tc>
      </w:tr>
      <w:tr w:rsidR="00073D0F" w14:paraId="0B4F467D" w14:textId="77777777" w:rsidTr="00073D0F">
        <w:trPr>
          <w:trHeight w:val="384"/>
          <w:jc w:val="center"/>
        </w:trPr>
        <w:tc>
          <w:tcPr>
            <w:tcW w:w="1761" w:type="dxa"/>
            <w:shd w:val="clear" w:color="auto" w:fill="BFBFBF" w:themeFill="background1" w:themeFillShade="BF"/>
          </w:tcPr>
          <w:p w14:paraId="4542CF3C" w14:textId="77777777" w:rsidR="00073D0F" w:rsidRPr="0017770B" w:rsidRDefault="00073D0F" w:rsidP="00D57B39">
            <w:pPr>
              <w:pStyle w:val="LGTdoc1"/>
              <w:spacing w:beforeLines="0" w:before="120" w:after="220" w:afterAutospacing="0"/>
              <w:jc w:val="center"/>
              <w:rPr>
                <w:b w:val="0"/>
                <w:sz w:val="20"/>
                <w:szCs w:val="22"/>
              </w:rPr>
            </w:pPr>
            <w:proofErr w:type="spellStart"/>
            <w:r>
              <w:rPr>
                <w:b w:val="0"/>
                <w:sz w:val="20"/>
                <w:szCs w:val="22"/>
              </w:rPr>
              <w:t>Num</w:t>
            </w:r>
            <w:proofErr w:type="spellEnd"/>
            <w:r>
              <w:rPr>
                <w:b w:val="0"/>
                <w:sz w:val="20"/>
                <w:szCs w:val="22"/>
              </w:rPr>
              <w:t xml:space="preserve"> </w:t>
            </w:r>
            <w:r w:rsidRPr="0017770B">
              <w:rPr>
                <w:b w:val="0"/>
                <w:sz w:val="20"/>
                <w:szCs w:val="22"/>
              </w:rPr>
              <w:t>RE</w:t>
            </w:r>
            <w:r>
              <w:rPr>
                <w:b w:val="0"/>
                <w:sz w:val="20"/>
                <w:szCs w:val="22"/>
              </w:rPr>
              <w:t>s</w:t>
            </w:r>
            <w:r w:rsidRPr="0017770B">
              <w:rPr>
                <w:b w:val="0"/>
                <w:sz w:val="20"/>
                <w:szCs w:val="22"/>
              </w:rPr>
              <w:t xml:space="preserve"> per 180kHz RB</w:t>
            </w:r>
          </w:p>
        </w:tc>
        <w:tc>
          <w:tcPr>
            <w:tcW w:w="1761" w:type="dxa"/>
            <w:shd w:val="clear" w:color="auto" w:fill="D9D9D9" w:themeFill="background1" w:themeFillShade="D9"/>
          </w:tcPr>
          <w:p w14:paraId="57E9627E" w14:textId="77777777" w:rsidR="00073D0F" w:rsidRPr="0017770B" w:rsidRDefault="00073D0F" w:rsidP="00D57B39">
            <w:pPr>
              <w:pStyle w:val="LGTdoc1"/>
              <w:spacing w:beforeLines="0" w:before="120" w:after="220" w:afterAutospacing="0"/>
              <w:jc w:val="center"/>
              <w:rPr>
                <w:b w:val="0"/>
                <w:sz w:val="20"/>
                <w:szCs w:val="22"/>
              </w:rPr>
            </w:pPr>
            <w:r w:rsidRPr="0017770B">
              <w:rPr>
                <w:b w:val="0"/>
                <w:sz w:val="20"/>
                <w:szCs w:val="22"/>
              </w:rPr>
              <w:t>72</w:t>
            </w:r>
          </w:p>
        </w:tc>
        <w:tc>
          <w:tcPr>
            <w:tcW w:w="1761" w:type="dxa"/>
            <w:shd w:val="clear" w:color="auto" w:fill="D9D9D9" w:themeFill="background1" w:themeFillShade="D9"/>
          </w:tcPr>
          <w:p w14:paraId="214C6870" w14:textId="77777777" w:rsidR="00073D0F" w:rsidRPr="0017770B" w:rsidRDefault="00073D0F" w:rsidP="00D57B39">
            <w:pPr>
              <w:pStyle w:val="LGTdoc1"/>
              <w:spacing w:beforeLines="0" w:before="120" w:after="220" w:afterAutospacing="0"/>
              <w:jc w:val="center"/>
              <w:rPr>
                <w:b w:val="0"/>
                <w:sz w:val="20"/>
                <w:szCs w:val="22"/>
              </w:rPr>
            </w:pPr>
            <w:r w:rsidRPr="0017770B">
              <w:rPr>
                <w:b w:val="0"/>
                <w:sz w:val="20"/>
                <w:szCs w:val="22"/>
              </w:rPr>
              <w:t>144</w:t>
            </w:r>
          </w:p>
        </w:tc>
      </w:tr>
      <w:tr w:rsidR="00073D0F" w14:paraId="77481522" w14:textId="77777777" w:rsidTr="00073D0F">
        <w:trPr>
          <w:trHeight w:val="663"/>
          <w:jc w:val="center"/>
        </w:trPr>
        <w:tc>
          <w:tcPr>
            <w:tcW w:w="1761" w:type="dxa"/>
            <w:shd w:val="clear" w:color="auto" w:fill="BFBFBF" w:themeFill="background1" w:themeFillShade="BF"/>
          </w:tcPr>
          <w:p w14:paraId="7B4FECEB" w14:textId="77777777" w:rsidR="00073D0F" w:rsidRPr="0017770B" w:rsidRDefault="00073D0F" w:rsidP="00D57B39">
            <w:pPr>
              <w:pStyle w:val="LGTdoc1"/>
              <w:spacing w:beforeLines="0" w:before="120" w:after="220" w:afterAutospacing="0"/>
              <w:jc w:val="center"/>
              <w:rPr>
                <w:b w:val="0"/>
                <w:sz w:val="20"/>
                <w:szCs w:val="22"/>
              </w:rPr>
            </w:pPr>
            <w:proofErr w:type="spellStart"/>
            <w:r w:rsidRPr="0017770B">
              <w:rPr>
                <w:b w:val="0"/>
                <w:sz w:val="20"/>
                <w:szCs w:val="22"/>
              </w:rPr>
              <w:t>Num</w:t>
            </w:r>
            <w:proofErr w:type="spellEnd"/>
            <w:r w:rsidRPr="0017770B">
              <w:rPr>
                <w:b w:val="0"/>
                <w:sz w:val="20"/>
                <w:szCs w:val="22"/>
              </w:rPr>
              <w:t xml:space="preserve"> OFDM </w:t>
            </w:r>
            <w:proofErr w:type="spellStart"/>
            <w:r w:rsidRPr="0017770B">
              <w:rPr>
                <w:b w:val="0"/>
                <w:sz w:val="20"/>
                <w:szCs w:val="22"/>
              </w:rPr>
              <w:t>syms</w:t>
            </w:r>
            <w:proofErr w:type="spellEnd"/>
            <w:r w:rsidRPr="0017770B">
              <w:rPr>
                <w:b w:val="0"/>
                <w:sz w:val="20"/>
                <w:szCs w:val="22"/>
              </w:rPr>
              <w:t xml:space="preserve"> per 1ms SF</w:t>
            </w:r>
          </w:p>
        </w:tc>
        <w:tc>
          <w:tcPr>
            <w:tcW w:w="1761" w:type="dxa"/>
            <w:shd w:val="clear" w:color="auto" w:fill="D9D9D9" w:themeFill="background1" w:themeFillShade="D9"/>
          </w:tcPr>
          <w:p w14:paraId="08D616B6" w14:textId="77777777" w:rsidR="00073D0F" w:rsidRPr="0017770B" w:rsidRDefault="00073D0F" w:rsidP="00D57B39">
            <w:pPr>
              <w:pStyle w:val="LGTdoc1"/>
              <w:spacing w:beforeLines="0" w:before="120" w:after="220" w:afterAutospacing="0"/>
              <w:jc w:val="center"/>
              <w:rPr>
                <w:b w:val="0"/>
                <w:sz w:val="20"/>
                <w:szCs w:val="22"/>
              </w:rPr>
            </w:pPr>
            <w:r w:rsidRPr="0017770B">
              <w:rPr>
                <w:b w:val="0"/>
                <w:sz w:val="20"/>
                <w:szCs w:val="22"/>
              </w:rPr>
              <w:t>2</w:t>
            </w:r>
          </w:p>
        </w:tc>
        <w:tc>
          <w:tcPr>
            <w:tcW w:w="1761" w:type="dxa"/>
            <w:shd w:val="clear" w:color="auto" w:fill="D9D9D9" w:themeFill="background1" w:themeFillShade="D9"/>
          </w:tcPr>
          <w:p w14:paraId="4EBB01FD" w14:textId="77777777" w:rsidR="00073D0F" w:rsidRPr="0017770B" w:rsidRDefault="00073D0F" w:rsidP="00D57B39">
            <w:pPr>
              <w:pStyle w:val="LGTdoc1"/>
              <w:spacing w:beforeLines="0" w:before="120" w:after="220" w:afterAutospacing="0"/>
              <w:jc w:val="center"/>
              <w:rPr>
                <w:b w:val="0"/>
                <w:sz w:val="20"/>
                <w:szCs w:val="22"/>
              </w:rPr>
            </w:pPr>
            <w:r w:rsidRPr="0017770B">
              <w:rPr>
                <w:b w:val="0"/>
                <w:sz w:val="20"/>
                <w:szCs w:val="22"/>
              </w:rPr>
              <w:t>1</w:t>
            </w:r>
          </w:p>
        </w:tc>
      </w:tr>
    </w:tbl>
    <w:p w14:paraId="235FAB78" w14:textId="3DA73415" w:rsidR="00073D0F" w:rsidRDefault="00073D0F" w:rsidP="00073D0F">
      <w:pPr>
        <w:pStyle w:val="Caption"/>
        <w:jc w:val="center"/>
      </w:pPr>
      <w:bookmarkStart w:id="2" w:name="_Ref450804139"/>
      <w:r>
        <w:t xml:space="preserve">Table </w:t>
      </w:r>
      <w:r>
        <w:fldChar w:fldCharType="begin"/>
      </w:r>
      <w:r>
        <w:instrText xml:space="preserve"> SEQ Table \* ARABIC </w:instrText>
      </w:r>
      <w:r>
        <w:fldChar w:fldCharType="separate"/>
      </w:r>
      <w:r>
        <w:rPr>
          <w:noProof/>
        </w:rPr>
        <w:t>1</w:t>
      </w:r>
      <w:r>
        <w:fldChar w:fldCharType="end"/>
      </w:r>
      <w:bookmarkEnd w:id="2"/>
      <w:r>
        <w:t>: Numerology of 100us and 200us extended CP lengths for consideration</w:t>
      </w:r>
    </w:p>
    <w:p w14:paraId="5285D083" w14:textId="77777777" w:rsidR="00073D0F" w:rsidRPr="00073D0F" w:rsidRDefault="00073D0F" w:rsidP="00073D0F">
      <w:pPr>
        <w:rPr>
          <w:lang w:val="en-GB" w:eastAsia="en-US"/>
        </w:rPr>
      </w:pPr>
    </w:p>
    <w:p w14:paraId="2841E6A6" w14:textId="54904722" w:rsidR="00073D0F" w:rsidRDefault="004A2926" w:rsidP="00073D0F">
      <w:pPr>
        <w:pStyle w:val="LGTdoc1"/>
        <w:spacing w:beforeLines="0" w:before="120" w:after="220" w:afterAutospacing="0"/>
        <w:ind w:left="90"/>
        <w:rPr>
          <w:b w:val="0"/>
          <w:sz w:val="22"/>
          <w:szCs w:val="22"/>
        </w:rPr>
      </w:pPr>
      <w:r>
        <w:rPr>
          <w:b w:val="0"/>
          <w:sz w:val="22"/>
          <w:szCs w:val="22"/>
        </w:rPr>
        <w:t>With these two numerologies, we provided associated simulation results below.</w:t>
      </w:r>
    </w:p>
    <w:p w14:paraId="3856C527" w14:textId="77777777" w:rsidR="00073D0F" w:rsidRDefault="00073D0F" w:rsidP="001762F1">
      <w:pPr>
        <w:wordWrap/>
        <w:ind w:leftChars="-45" w:left="-90"/>
        <w:rPr>
          <w:rFonts w:ascii="Times New Roman"/>
          <w:snapToGrid w:val="0"/>
          <w:kern w:val="0"/>
          <w:sz w:val="22"/>
          <w:szCs w:val="22"/>
          <w:lang w:val="en-GB"/>
        </w:rPr>
      </w:pPr>
    </w:p>
    <w:p w14:paraId="242C2D94" w14:textId="77777777" w:rsidR="00597B15" w:rsidRDefault="00597B15" w:rsidP="001762F1">
      <w:pPr>
        <w:wordWrap/>
        <w:ind w:leftChars="-45" w:left="-90"/>
        <w:rPr>
          <w:rFonts w:ascii="Times New Roman"/>
          <w:snapToGrid w:val="0"/>
          <w:kern w:val="0"/>
          <w:sz w:val="22"/>
          <w:szCs w:val="22"/>
          <w:lang w:val="en-GB"/>
        </w:rPr>
      </w:pPr>
    </w:p>
    <w:p w14:paraId="7A409A5E" w14:textId="77777777" w:rsidR="001762F1" w:rsidRPr="001762F1" w:rsidRDefault="001762F1" w:rsidP="001762F1">
      <w:pPr>
        <w:wordWrap/>
        <w:ind w:leftChars="-45" w:left="-90"/>
        <w:rPr>
          <w:rFonts w:ascii="Times New Roman"/>
          <w:snapToGrid w:val="0"/>
          <w:kern w:val="0"/>
          <w:sz w:val="22"/>
          <w:szCs w:val="22"/>
          <w:lang w:val="en-GB"/>
        </w:rPr>
      </w:pPr>
    </w:p>
    <w:p w14:paraId="0B9B7107" w14:textId="646D7F6B" w:rsidR="00B87246" w:rsidRPr="00597B15" w:rsidRDefault="002E39E0" w:rsidP="00957F5E">
      <w:pPr>
        <w:pStyle w:val="LGTdoc1"/>
        <w:numPr>
          <w:ilvl w:val="0"/>
          <w:numId w:val="3"/>
        </w:numPr>
        <w:spacing w:beforeLines="0" w:before="120" w:after="220" w:afterAutospacing="0"/>
        <w:rPr>
          <w:rFonts w:ascii="Arial" w:hAnsi="Arial" w:cs="Arial"/>
          <w:lang w:val="en-US"/>
        </w:rPr>
      </w:pPr>
      <w:r>
        <w:rPr>
          <w:rFonts w:ascii="Arial" w:hAnsi="Arial" w:cs="Arial"/>
          <w:lang w:val="en-US"/>
        </w:rPr>
        <w:t>Simulation Assumptions</w:t>
      </w:r>
    </w:p>
    <w:p w14:paraId="6458D28B" w14:textId="4DF55AF3" w:rsidR="00D20D47" w:rsidRDefault="00094244" w:rsidP="002B7F75">
      <w:pPr>
        <w:pStyle w:val="LGTdoc1"/>
        <w:spacing w:beforeLines="0" w:before="120" w:after="220" w:afterAutospacing="0"/>
        <w:rPr>
          <w:b w:val="0"/>
          <w:sz w:val="22"/>
          <w:szCs w:val="22"/>
        </w:rPr>
      </w:pPr>
      <w:r>
        <w:rPr>
          <w:b w:val="0"/>
          <w:sz w:val="22"/>
          <w:szCs w:val="22"/>
        </w:rPr>
        <w:t xml:space="preserve">For the link level simulation assumption, we recommend leveraging </w:t>
      </w:r>
      <w:r w:rsidR="00970A55">
        <w:rPr>
          <w:b w:val="0"/>
          <w:sz w:val="22"/>
          <w:szCs w:val="22"/>
        </w:rPr>
        <w:t>portions of the RAN#4 PMCH performance specifications defined in 36.101 [4].</w:t>
      </w:r>
      <w:r w:rsidR="00931E6C">
        <w:rPr>
          <w:b w:val="0"/>
          <w:sz w:val="22"/>
          <w:szCs w:val="22"/>
        </w:rPr>
        <w:t xml:space="preserve"> </w:t>
      </w:r>
      <w:r w:rsidR="00D20D47">
        <w:rPr>
          <w:b w:val="0"/>
          <w:sz w:val="22"/>
          <w:szCs w:val="22"/>
        </w:rPr>
        <w:t xml:space="preserve">A table of proposed link level simulation parameters for the extended CP PMCH channel is given </w:t>
      </w:r>
      <w:r w:rsidR="00D20D47" w:rsidRPr="002F1DF0">
        <w:rPr>
          <w:b w:val="0"/>
          <w:sz w:val="22"/>
          <w:szCs w:val="22"/>
        </w:rPr>
        <w:t xml:space="preserve">in </w:t>
      </w:r>
      <w:r w:rsidR="002F1DF0" w:rsidRPr="002F1DF0">
        <w:rPr>
          <w:b w:val="0"/>
          <w:sz w:val="22"/>
          <w:szCs w:val="22"/>
        </w:rPr>
        <w:fldChar w:fldCharType="begin"/>
      </w:r>
      <w:r w:rsidR="002F1DF0" w:rsidRPr="002F1DF0">
        <w:rPr>
          <w:b w:val="0"/>
          <w:sz w:val="22"/>
          <w:szCs w:val="22"/>
        </w:rPr>
        <w:instrText xml:space="preserve"> REF _Ref454890452 \h  \* MERGEFORMAT </w:instrText>
      </w:r>
      <w:r w:rsidR="002F1DF0" w:rsidRPr="002F1DF0">
        <w:rPr>
          <w:b w:val="0"/>
          <w:sz w:val="22"/>
          <w:szCs w:val="22"/>
        </w:rPr>
      </w:r>
      <w:r w:rsidR="002F1DF0" w:rsidRPr="002F1DF0">
        <w:rPr>
          <w:b w:val="0"/>
          <w:sz w:val="22"/>
          <w:szCs w:val="22"/>
        </w:rPr>
        <w:fldChar w:fldCharType="separate"/>
      </w:r>
      <w:r w:rsidR="00360AB0" w:rsidRPr="00360AB0">
        <w:rPr>
          <w:b w:val="0"/>
          <w:sz w:val="22"/>
          <w:szCs w:val="22"/>
        </w:rPr>
        <w:t xml:space="preserve">Table </w:t>
      </w:r>
      <w:r w:rsidR="00360AB0" w:rsidRPr="00360AB0">
        <w:rPr>
          <w:b w:val="0"/>
          <w:noProof/>
          <w:sz w:val="22"/>
          <w:szCs w:val="22"/>
        </w:rPr>
        <w:t>2</w:t>
      </w:r>
      <w:r w:rsidR="002F1DF0" w:rsidRPr="002F1DF0">
        <w:rPr>
          <w:b w:val="0"/>
          <w:sz w:val="22"/>
          <w:szCs w:val="22"/>
        </w:rPr>
        <w:fldChar w:fldCharType="end"/>
      </w:r>
      <w:r w:rsidR="002F1DF0">
        <w:rPr>
          <w:b w:val="0"/>
          <w:sz w:val="22"/>
          <w:szCs w:val="22"/>
        </w:rPr>
        <w:t>.</w:t>
      </w:r>
    </w:p>
    <w:p w14:paraId="58AEE8A1" w14:textId="77777777" w:rsidR="002F1DF0" w:rsidRDefault="002F1DF0" w:rsidP="002B7F75">
      <w:pPr>
        <w:pStyle w:val="LGTdoc1"/>
        <w:spacing w:beforeLines="0" w:before="120" w:after="220" w:afterAutospacing="0"/>
        <w:rPr>
          <w:b w:val="0"/>
          <w:sz w:val="22"/>
          <w:szCs w:val="22"/>
        </w:rPr>
      </w:pPr>
    </w:p>
    <w:tbl>
      <w:tblPr>
        <w:tblW w:w="5395" w:type="dxa"/>
        <w:jc w:val="center"/>
        <w:tblLayout w:type="fixed"/>
        <w:tblCellMar>
          <w:left w:w="30" w:type="dxa"/>
          <w:right w:w="30" w:type="dxa"/>
        </w:tblCellMar>
        <w:tblLook w:val="0000" w:firstRow="0" w:lastRow="0" w:firstColumn="0" w:lastColumn="0" w:noHBand="0" w:noVBand="0"/>
      </w:tblPr>
      <w:tblGrid>
        <w:gridCol w:w="2425"/>
        <w:gridCol w:w="2970"/>
      </w:tblGrid>
      <w:tr w:rsidR="00D20D47" w:rsidRPr="00396AEF" w14:paraId="02AB7900" w14:textId="77777777" w:rsidTr="0098626B">
        <w:trPr>
          <w:trHeight w:val="334"/>
          <w:jc w:val="center"/>
        </w:trPr>
        <w:tc>
          <w:tcPr>
            <w:tcW w:w="5395" w:type="dxa"/>
            <w:gridSpan w:val="2"/>
            <w:tcBorders>
              <w:top w:val="single" w:sz="4" w:space="0" w:color="auto"/>
              <w:left w:val="single" w:sz="4" w:space="0" w:color="auto"/>
              <w:bottom w:val="single" w:sz="6" w:space="0" w:color="auto"/>
              <w:right w:val="single" w:sz="6" w:space="0" w:color="auto"/>
            </w:tcBorders>
          </w:tcPr>
          <w:p w14:paraId="3E9203E0" w14:textId="29D98EEE" w:rsidR="00D20D47" w:rsidRPr="00396AEF" w:rsidRDefault="00D20D47" w:rsidP="00B332F3">
            <w:pPr>
              <w:pStyle w:val="TAH"/>
              <w:rPr>
                <w:rFonts w:cs="Arial"/>
                <w:snapToGrid w:val="0"/>
                <w:lang w:eastAsia="de-DE"/>
              </w:rPr>
            </w:pPr>
            <w:r w:rsidRPr="00D20D47">
              <w:rPr>
                <w:rFonts w:cs="Arial"/>
                <w:snapToGrid w:val="0"/>
                <w:sz w:val="20"/>
                <w:lang w:eastAsia="de-DE"/>
              </w:rPr>
              <w:t>Extended CP PMCH Simulation Parameters</w:t>
            </w:r>
          </w:p>
        </w:tc>
      </w:tr>
      <w:tr w:rsidR="00C2298A" w:rsidRPr="00396AEF" w14:paraId="6F0C581D" w14:textId="77777777" w:rsidTr="0098626B">
        <w:trPr>
          <w:trHeight w:val="273"/>
          <w:jc w:val="center"/>
        </w:trPr>
        <w:tc>
          <w:tcPr>
            <w:tcW w:w="2425" w:type="dxa"/>
            <w:tcBorders>
              <w:top w:val="single" w:sz="6" w:space="0" w:color="auto"/>
              <w:left w:val="single" w:sz="4" w:space="0" w:color="auto"/>
              <w:right w:val="single" w:sz="6" w:space="0" w:color="auto"/>
            </w:tcBorders>
          </w:tcPr>
          <w:p w14:paraId="74FAE9CF" w14:textId="479D4054" w:rsidR="00C2298A" w:rsidRPr="00D20D47" w:rsidRDefault="00C2298A" w:rsidP="00B332F3">
            <w:pPr>
              <w:pStyle w:val="TAH"/>
              <w:rPr>
                <w:rFonts w:cs="Arial"/>
                <w:b w:val="0"/>
                <w:snapToGrid w:val="0"/>
                <w:lang w:eastAsia="de-DE"/>
              </w:rPr>
            </w:pPr>
            <w:r>
              <w:rPr>
                <w:rFonts w:cs="Arial"/>
                <w:b w:val="0"/>
                <w:snapToGrid w:val="0"/>
                <w:lang w:eastAsia="de-DE"/>
              </w:rPr>
              <w:t>CP Lengths</w:t>
            </w:r>
          </w:p>
        </w:tc>
        <w:tc>
          <w:tcPr>
            <w:tcW w:w="2970" w:type="dxa"/>
            <w:tcBorders>
              <w:top w:val="single" w:sz="6" w:space="0" w:color="auto"/>
              <w:left w:val="single" w:sz="4" w:space="0" w:color="auto"/>
              <w:right w:val="single" w:sz="6" w:space="0" w:color="auto"/>
            </w:tcBorders>
          </w:tcPr>
          <w:p w14:paraId="58E89E43" w14:textId="76B9B0A7" w:rsidR="00C2298A" w:rsidRPr="00D20D47" w:rsidRDefault="00C2298A" w:rsidP="00B332F3">
            <w:pPr>
              <w:pStyle w:val="TAH"/>
              <w:rPr>
                <w:rFonts w:cs="Arial"/>
                <w:b w:val="0"/>
                <w:snapToGrid w:val="0"/>
                <w:lang w:eastAsia="de-DE"/>
              </w:rPr>
            </w:pPr>
            <w:r>
              <w:rPr>
                <w:rFonts w:cs="Arial"/>
                <w:b w:val="0"/>
                <w:snapToGrid w:val="0"/>
                <w:lang w:eastAsia="de-DE"/>
              </w:rPr>
              <w:t>100us, 200us</w:t>
            </w:r>
          </w:p>
        </w:tc>
      </w:tr>
      <w:tr w:rsidR="00D20D47" w:rsidRPr="00396AEF" w14:paraId="32EC4CBB" w14:textId="77777777" w:rsidTr="0098626B">
        <w:trPr>
          <w:trHeight w:val="273"/>
          <w:jc w:val="center"/>
        </w:trPr>
        <w:tc>
          <w:tcPr>
            <w:tcW w:w="2425" w:type="dxa"/>
            <w:tcBorders>
              <w:top w:val="single" w:sz="6" w:space="0" w:color="auto"/>
              <w:left w:val="single" w:sz="4" w:space="0" w:color="auto"/>
              <w:right w:val="single" w:sz="6" w:space="0" w:color="auto"/>
            </w:tcBorders>
          </w:tcPr>
          <w:p w14:paraId="074DB990" w14:textId="3BFAAF8C" w:rsidR="00D20D47" w:rsidRPr="00D20D47" w:rsidRDefault="00D20D47" w:rsidP="00B332F3">
            <w:pPr>
              <w:pStyle w:val="TAH"/>
              <w:rPr>
                <w:rFonts w:cs="Arial"/>
                <w:b w:val="0"/>
                <w:snapToGrid w:val="0"/>
                <w:lang w:eastAsia="de-DE"/>
              </w:rPr>
            </w:pPr>
            <w:r w:rsidRPr="00D20D47">
              <w:rPr>
                <w:rFonts w:cs="Arial"/>
                <w:b w:val="0"/>
                <w:snapToGrid w:val="0"/>
                <w:lang w:eastAsia="de-DE"/>
              </w:rPr>
              <w:t>Bandwidth</w:t>
            </w:r>
          </w:p>
        </w:tc>
        <w:tc>
          <w:tcPr>
            <w:tcW w:w="2970" w:type="dxa"/>
            <w:tcBorders>
              <w:top w:val="single" w:sz="6" w:space="0" w:color="auto"/>
              <w:left w:val="single" w:sz="4" w:space="0" w:color="auto"/>
              <w:right w:val="single" w:sz="6" w:space="0" w:color="auto"/>
            </w:tcBorders>
          </w:tcPr>
          <w:p w14:paraId="4BD48482" w14:textId="27247ED4" w:rsidR="00D20D47" w:rsidRPr="00D20D47" w:rsidRDefault="00D20D47" w:rsidP="00B332F3">
            <w:pPr>
              <w:pStyle w:val="TAH"/>
              <w:rPr>
                <w:rFonts w:cs="Arial"/>
                <w:b w:val="0"/>
                <w:snapToGrid w:val="0"/>
                <w:lang w:eastAsia="de-DE"/>
              </w:rPr>
            </w:pPr>
            <w:r w:rsidRPr="00D20D47">
              <w:rPr>
                <w:rFonts w:cs="Arial"/>
                <w:b w:val="0"/>
                <w:snapToGrid w:val="0"/>
                <w:lang w:eastAsia="de-DE"/>
              </w:rPr>
              <w:t>10MHz</w:t>
            </w:r>
          </w:p>
        </w:tc>
      </w:tr>
      <w:tr w:rsidR="00E548D0" w:rsidRPr="00396AEF" w14:paraId="1114CF97" w14:textId="77777777" w:rsidTr="0098626B">
        <w:trPr>
          <w:trHeight w:val="273"/>
          <w:jc w:val="center"/>
        </w:trPr>
        <w:tc>
          <w:tcPr>
            <w:tcW w:w="2425" w:type="dxa"/>
            <w:tcBorders>
              <w:top w:val="single" w:sz="6" w:space="0" w:color="auto"/>
              <w:left w:val="single" w:sz="4" w:space="0" w:color="auto"/>
              <w:right w:val="single" w:sz="6" w:space="0" w:color="auto"/>
            </w:tcBorders>
          </w:tcPr>
          <w:p w14:paraId="48B0931B" w14:textId="666C7D83" w:rsidR="00E548D0" w:rsidRPr="00D20D47" w:rsidRDefault="00E548D0" w:rsidP="00B332F3">
            <w:pPr>
              <w:pStyle w:val="TAH"/>
              <w:rPr>
                <w:rFonts w:cs="Arial"/>
                <w:b w:val="0"/>
                <w:snapToGrid w:val="0"/>
                <w:lang w:eastAsia="de-DE"/>
              </w:rPr>
            </w:pPr>
            <w:r>
              <w:rPr>
                <w:rFonts w:cs="Arial"/>
                <w:b w:val="0"/>
                <w:snapToGrid w:val="0"/>
                <w:lang w:eastAsia="de-DE"/>
              </w:rPr>
              <w:t xml:space="preserve">Carrier </w:t>
            </w:r>
            <w:proofErr w:type="spellStart"/>
            <w:r>
              <w:rPr>
                <w:rFonts w:cs="Arial"/>
                <w:b w:val="0"/>
                <w:snapToGrid w:val="0"/>
                <w:lang w:eastAsia="de-DE"/>
              </w:rPr>
              <w:t>Freq</w:t>
            </w:r>
            <w:proofErr w:type="spellEnd"/>
          </w:p>
        </w:tc>
        <w:tc>
          <w:tcPr>
            <w:tcW w:w="2970" w:type="dxa"/>
            <w:tcBorders>
              <w:top w:val="single" w:sz="6" w:space="0" w:color="auto"/>
              <w:left w:val="single" w:sz="4" w:space="0" w:color="auto"/>
              <w:right w:val="single" w:sz="6" w:space="0" w:color="auto"/>
            </w:tcBorders>
          </w:tcPr>
          <w:p w14:paraId="39085E42" w14:textId="6B180A7D" w:rsidR="00E548D0" w:rsidRPr="00D20D47" w:rsidRDefault="00E548D0" w:rsidP="00B332F3">
            <w:pPr>
              <w:pStyle w:val="TAH"/>
              <w:rPr>
                <w:rFonts w:cs="Arial"/>
                <w:b w:val="0"/>
                <w:snapToGrid w:val="0"/>
                <w:lang w:eastAsia="de-DE"/>
              </w:rPr>
            </w:pPr>
            <w:r>
              <w:rPr>
                <w:rFonts w:cs="Arial"/>
                <w:b w:val="0"/>
                <w:snapToGrid w:val="0"/>
                <w:lang w:eastAsia="de-DE"/>
              </w:rPr>
              <w:t>670MHz</w:t>
            </w:r>
          </w:p>
        </w:tc>
      </w:tr>
      <w:tr w:rsidR="00D56138" w:rsidRPr="00396AEF" w14:paraId="0713B0C7" w14:textId="77777777" w:rsidTr="0098626B">
        <w:trPr>
          <w:trHeight w:val="290"/>
          <w:jc w:val="center"/>
        </w:trPr>
        <w:tc>
          <w:tcPr>
            <w:tcW w:w="2425" w:type="dxa"/>
            <w:tcBorders>
              <w:top w:val="single" w:sz="4" w:space="0" w:color="auto"/>
              <w:left w:val="single" w:sz="4" w:space="0" w:color="auto"/>
              <w:bottom w:val="single" w:sz="4" w:space="0" w:color="auto"/>
              <w:right w:val="single" w:sz="4" w:space="0" w:color="auto"/>
            </w:tcBorders>
          </w:tcPr>
          <w:p w14:paraId="0ABD6A10" w14:textId="59EF19C1" w:rsidR="00D56138" w:rsidRDefault="00D56138" w:rsidP="00B332F3">
            <w:pPr>
              <w:pStyle w:val="TAC"/>
              <w:rPr>
                <w:rFonts w:cs="Arial"/>
              </w:rPr>
            </w:pPr>
            <w:r>
              <w:rPr>
                <w:rFonts w:cs="Arial"/>
              </w:rPr>
              <w:t>Symbols for Control</w:t>
            </w:r>
          </w:p>
        </w:tc>
        <w:tc>
          <w:tcPr>
            <w:tcW w:w="2970" w:type="dxa"/>
            <w:tcBorders>
              <w:top w:val="single" w:sz="4" w:space="0" w:color="auto"/>
              <w:left w:val="single" w:sz="4" w:space="0" w:color="auto"/>
              <w:bottom w:val="single" w:sz="4" w:space="0" w:color="auto"/>
              <w:right w:val="single" w:sz="4" w:space="0" w:color="auto"/>
            </w:tcBorders>
          </w:tcPr>
          <w:p w14:paraId="1F9A8CAE" w14:textId="3060FC82" w:rsidR="00D56138" w:rsidRDefault="00D56138" w:rsidP="00B332F3">
            <w:pPr>
              <w:pStyle w:val="TAC"/>
              <w:rPr>
                <w:rFonts w:cs="Arial"/>
              </w:rPr>
            </w:pPr>
            <w:r>
              <w:rPr>
                <w:rFonts w:cs="Arial"/>
              </w:rPr>
              <w:t>0</w:t>
            </w:r>
          </w:p>
        </w:tc>
      </w:tr>
      <w:tr w:rsidR="00D20D47" w:rsidRPr="00396AEF" w14:paraId="131B3DBE" w14:textId="77777777" w:rsidTr="0098626B">
        <w:trPr>
          <w:trHeight w:val="290"/>
          <w:jc w:val="center"/>
        </w:trPr>
        <w:tc>
          <w:tcPr>
            <w:tcW w:w="2425" w:type="dxa"/>
            <w:tcBorders>
              <w:top w:val="single" w:sz="4" w:space="0" w:color="auto"/>
              <w:left w:val="single" w:sz="4" w:space="0" w:color="auto"/>
              <w:bottom w:val="single" w:sz="4" w:space="0" w:color="auto"/>
              <w:right w:val="single" w:sz="4" w:space="0" w:color="auto"/>
            </w:tcBorders>
          </w:tcPr>
          <w:p w14:paraId="29D7A63B" w14:textId="0F128BD8" w:rsidR="00D20D47" w:rsidRDefault="00D20D47" w:rsidP="00B332F3">
            <w:pPr>
              <w:pStyle w:val="TAC"/>
              <w:rPr>
                <w:rFonts w:cs="Arial"/>
              </w:rPr>
            </w:pPr>
            <w:r>
              <w:rPr>
                <w:rFonts w:cs="Arial"/>
              </w:rPr>
              <w:t>Channel Model</w:t>
            </w:r>
          </w:p>
        </w:tc>
        <w:tc>
          <w:tcPr>
            <w:tcW w:w="2970" w:type="dxa"/>
            <w:tcBorders>
              <w:top w:val="single" w:sz="4" w:space="0" w:color="auto"/>
              <w:left w:val="single" w:sz="4" w:space="0" w:color="auto"/>
              <w:bottom w:val="single" w:sz="4" w:space="0" w:color="auto"/>
              <w:right w:val="single" w:sz="4" w:space="0" w:color="auto"/>
            </w:tcBorders>
          </w:tcPr>
          <w:p w14:paraId="7ED928C2" w14:textId="77777777" w:rsidR="00D20D47" w:rsidRDefault="00D20D47" w:rsidP="00B332F3">
            <w:pPr>
              <w:pStyle w:val="TAC"/>
              <w:rPr>
                <w:rFonts w:cs="Arial"/>
              </w:rPr>
            </w:pPr>
            <w:r>
              <w:rPr>
                <w:rFonts w:cs="Arial"/>
              </w:rPr>
              <w:t>18 tap, 3 cluster TU6</w:t>
            </w:r>
          </w:p>
          <w:p w14:paraId="0A267834" w14:textId="77777777" w:rsidR="00C5183D" w:rsidRDefault="00C5183D" w:rsidP="00B332F3">
            <w:pPr>
              <w:pStyle w:val="TAC"/>
              <w:rPr>
                <w:rFonts w:cs="Arial"/>
              </w:rPr>
            </w:pPr>
            <w:r>
              <w:rPr>
                <w:rFonts w:cs="Arial"/>
              </w:rPr>
              <w:t>Cluster delays:</w:t>
            </w:r>
          </w:p>
          <w:p w14:paraId="024EEF76" w14:textId="3AE17271" w:rsidR="00C5183D" w:rsidRDefault="00094B80" w:rsidP="0098626B">
            <w:pPr>
              <w:pStyle w:val="TAC"/>
              <w:rPr>
                <w:rFonts w:cs="Arial"/>
              </w:rPr>
            </w:pPr>
            <w:r>
              <w:rPr>
                <w:rFonts w:cs="Arial"/>
              </w:rPr>
              <w:t>(0, 41.63, 88</w:t>
            </w:r>
            <w:r w:rsidR="0098626B">
              <w:rPr>
                <w:rFonts w:cs="Arial"/>
              </w:rPr>
              <w:t>.63</w:t>
            </w:r>
            <w:r w:rsidR="00C5183D">
              <w:rPr>
                <w:rFonts w:cs="Arial"/>
              </w:rPr>
              <w:t xml:space="preserve">us) </w:t>
            </w:r>
            <w:r w:rsidR="0098626B">
              <w:rPr>
                <w:rFonts w:cs="Arial"/>
              </w:rPr>
              <w:t xml:space="preserve"> </w:t>
            </w:r>
            <w:r w:rsidR="00C5183D">
              <w:rPr>
                <w:rFonts w:cs="Arial"/>
              </w:rPr>
              <w:t xml:space="preserve">for </w:t>
            </w:r>
            <w:r w:rsidR="00B332F3">
              <w:rPr>
                <w:rFonts w:cs="Arial"/>
              </w:rPr>
              <w:t>ISD10km</w:t>
            </w:r>
          </w:p>
          <w:p w14:paraId="5110F887" w14:textId="523BBA8A" w:rsidR="00C5183D" w:rsidRPr="00396AEF" w:rsidRDefault="0098626B" w:rsidP="00C5183D">
            <w:pPr>
              <w:pStyle w:val="TAC"/>
              <w:rPr>
                <w:rFonts w:cs="Arial"/>
              </w:rPr>
            </w:pPr>
            <w:r>
              <w:rPr>
                <w:rFonts w:cs="Arial"/>
              </w:rPr>
              <w:t>(0, 72.45</w:t>
            </w:r>
            <w:r w:rsidR="00B332F3">
              <w:rPr>
                <w:rFonts w:cs="Arial"/>
              </w:rPr>
              <w:t>,</w:t>
            </w:r>
            <w:r>
              <w:rPr>
                <w:rFonts w:cs="Arial"/>
              </w:rPr>
              <w:t xml:space="preserve"> 137.45</w:t>
            </w:r>
            <w:r w:rsidR="00B332F3">
              <w:rPr>
                <w:rFonts w:cs="Arial"/>
              </w:rPr>
              <w:t>us) for ISD15km</w:t>
            </w:r>
          </w:p>
        </w:tc>
      </w:tr>
      <w:tr w:rsidR="00D20D47" w:rsidRPr="00396AEF" w14:paraId="6D1E29A2" w14:textId="77777777" w:rsidTr="0098626B">
        <w:trPr>
          <w:trHeight w:val="290"/>
          <w:jc w:val="center"/>
        </w:trPr>
        <w:tc>
          <w:tcPr>
            <w:tcW w:w="2425" w:type="dxa"/>
            <w:tcBorders>
              <w:top w:val="single" w:sz="4" w:space="0" w:color="auto"/>
              <w:left w:val="single" w:sz="4" w:space="0" w:color="auto"/>
              <w:bottom w:val="single" w:sz="4" w:space="0" w:color="auto"/>
              <w:right w:val="single" w:sz="4" w:space="0" w:color="auto"/>
            </w:tcBorders>
          </w:tcPr>
          <w:p w14:paraId="171C6EAE" w14:textId="2671CD2E" w:rsidR="00D20D47" w:rsidRDefault="00302819" w:rsidP="00B332F3">
            <w:pPr>
              <w:pStyle w:val="TAC"/>
              <w:rPr>
                <w:rFonts w:cs="Arial"/>
              </w:rPr>
            </w:pPr>
            <w:r>
              <w:rPr>
                <w:rFonts w:cs="Arial"/>
              </w:rPr>
              <w:t>Speed</w:t>
            </w:r>
          </w:p>
        </w:tc>
        <w:tc>
          <w:tcPr>
            <w:tcW w:w="2970" w:type="dxa"/>
            <w:tcBorders>
              <w:top w:val="single" w:sz="4" w:space="0" w:color="auto"/>
              <w:left w:val="single" w:sz="4" w:space="0" w:color="auto"/>
              <w:bottom w:val="single" w:sz="4" w:space="0" w:color="auto"/>
              <w:right w:val="single" w:sz="4" w:space="0" w:color="auto"/>
            </w:tcBorders>
          </w:tcPr>
          <w:p w14:paraId="38CEB5B8" w14:textId="4ED9BDBA" w:rsidR="00D20D47" w:rsidRPr="00396AEF" w:rsidRDefault="00302819" w:rsidP="00B332F3">
            <w:pPr>
              <w:pStyle w:val="TAC"/>
              <w:rPr>
                <w:rFonts w:cs="Arial"/>
                <w:snapToGrid w:val="0"/>
                <w:lang w:eastAsia="de-DE"/>
              </w:rPr>
            </w:pPr>
            <w:r>
              <w:rPr>
                <w:rFonts w:cs="Arial"/>
              </w:rPr>
              <w:t>5, 60, 100 Km/Hr</w:t>
            </w:r>
          </w:p>
        </w:tc>
      </w:tr>
      <w:tr w:rsidR="00D20D47" w:rsidRPr="00396AEF" w14:paraId="126E25FF" w14:textId="77777777" w:rsidTr="0098626B">
        <w:trPr>
          <w:trHeight w:val="290"/>
          <w:jc w:val="center"/>
        </w:trPr>
        <w:tc>
          <w:tcPr>
            <w:tcW w:w="2425" w:type="dxa"/>
            <w:tcBorders>
              <w:top w:val="single" w:sz="4" w:space="0" w:color="auto"/>
              <w:left w:val="single" w:sz="4" w:space="0" w:color="auto"/>
              <w:bottom w:val="single" w:sz="4" w:space="0" w:color="auto"/>
              <w:right w:val="single" w:sz="4" w:space="0" w:color="auto"/>
            </w:tcBorders>
          </w:tcPr>
          <w:p w14:paraId="69CB95A4" w14:textId="543EEADE" w:rsidR="00D20D47" w:rsidRDefault="00D20D47" w:rsidP="00B332F3">
            <w:pPr>
              <w:pStyle w:val="TAC"/>
              <w:rPr>
                <w:rFonts w:cs="Arial"/>
              </w:rPr>
            </w:pPr>
            <w:r>
              <w:rPr>
                <w:rFonts w:cs="Arial"/>
              </w:rPr>
              <w:t>RS Tone Separation</w:t>
            </w:r>
          </w:p>
        </w:tc>
        <w:tc>
          <w:tcPr>
            <w:tcW w:w="2970" w:type="dxa"/>
            <w:tcBorders>
              <w:top w:val="single" w:sz="4" w:space="0" w:color="auto"/>
              <w:left w:val="single" w:sz="4" w:space="0" w:color="auto"/>
              <w:bottom w:val="single" w:sz="4" w:space="0" w:color="auto"/>
              <w:right w:val="single" w:sz="4" w:space="0" w:color="auto"/>
            </w:tcBorders>
          </w:tcPr>
          <w:p w14:paraId="4238A712" w14:textId="41582124" w:rsidR="00D20D47" w:rsidRPr="00396AEF" w:rsidRDefault="00D20D47" w:rsidP="00B332F3">
            <w:pPr>
              <w:pStyle w:val="TAC"/>
              <w:rPr>
                <w:rFonts w:cs="Arial"/>
                <w:snapToGrid w:val="0"/>
                <w:lang w:eastAsia="de-DE"/>
              </w:rPr>
            </w:pPr>
            <w:r>
              <w:rPr>
                <w:rFonts w:cs="Arial"/>
              </w:rPr>
              <w:t>3</w:t>
            </w:r>
          </w:p>
        </w:tc>
      </w:tr>
      <w:tr w:rsidR="00D20D47" w:rsidRPr="00396AEF" w14:paraId="01626975" w14:textId="77777777" w:rsidTr="0098626B">
        <w:trPr>
          <w:trHeight w:val="290"/>
          <w:jc w:val="center"/>
        </w:trPr>
        <w:tc>
          <w:tcPr>
            <w:tcW w:w="2425" w:type="dxa"/>
            <w:tcBorders>
              <w:top w:val="single" w:sz="4" w:space="0" w:color="auto"/>
              <w:left w:val="single" w:sz="4" w:space="0" w:color="auto"/>
              <w:bottom w:val="single" w:sz="4" w:space="0" w:color="auto"/>
              <w:right w:val="single" w:sz="4" w:space="0" w:color="auto"/>
            </w:tcBorders>
          </w:tcPr>
          <w:p w14:paraId="26B473EA" w14:textId="0854D07B" w:rsidR="00D20D47" w:rsidRDefault="00D20D47" w:rsidP="00B332F3">
            <w:pPr>
              <w:pStyle w:val="TAC"/>
              <w:rPr>
                <w:rFonts w:cs="Arial"/>
              </w:rPr>
            </w:pPr>
            <w:r>
              <w:rPr>
                <w:rFonts w:cs="Arial"/>
              </w:rPr>
              <w:t>RS Stagger Period</w:t>
            </w:r>
            <w:r w:rsidR="00C2298A">
              <w:rPr>
                <w:rFonts w:cs="Arial"/>
              </w:rPr>
              <w:t xml:space="preserve"> (</w:t>
            </w:r>
            <w:proofErr w:type="spellStart"/>
            <w:r w:rsidR="00C2298A">
              <w:rPr>
                <w:rFonts w:cs="Arial"/>
              </w:rPr>
              <w:t>syms</w:t>
            </w:r>
            <w:proofErr w:type="spellEnd"/>
            <w:r w:rsidR="00C2298A">
              <w:rPr>
                <w:rFonts w:cs="Arial"/>
              </w:rPr>
              <w:t>)</w:t>
            </w:r>
          </w:p>
        </w:tc>
        <w:tc>
          <w:tcPr>
            <w:tcW w:w="2970" w:type="dxa"/>
            <w:tcBorders>
              <w:top w:val="single" w:sz="4" w:space="0" w:color="auto"/>
              <w:left w:val="single" w:sz="4" w:space="0" w:color="auto"/>
              <w:bottom w:val="single" w:sz="4" w:space="0" w:color="auto"/>
              <w:right w:val="single" w:sz="4" w:space="0" w:color="auto"/>
            </w:tcBorders>
          </w:tcPr>
          <w:p w14:paraId="4ABB5BE9" w14:textId="10C1E791" w:rsidR="00C2298A" w:rsidRDefault="00C2298A" w:rsidP="00C2298A">
            <w:pPr>
              <w:pStyle w:val="TAC"/>
              <w:rPr>
                <w:rFonts w:cs="Arial"/>
              </w:rPr>
            </w:pPr>
            <w:r>
              <w:rPr>
                <w:rFonts w:cs="Arial"/>
              </w:rPr>
              <w:t>2 for 200us CP</w:t>
            </w:r>
          </w:p>
          <w:p w14:paraId="73CFAE66" w14:textId="4C8E9C83" w:rsidR="00C2298A" w:rsidRPr="00396AEF" w:rsidRDefault="00B332F3" w:rsidP="00C2298A">
            <w:pPr>
              <w:pStyle w:val="TAC"/>
              <w:rPr>
                <w:rFonts w:cs="Arial"/>
              </w:rPr>
            </w:pPr>
            <w:r>
              <w:rPr>
                <w:rFonts w:cs="Arial"/>
              </w:rPr>
              <w:t>2</w:t>
            </w:r>
            <w:r w:rsidR="00C2298A">
              <w:rPr>
                <w:rFonts w:cs="Arial"/>
              </w:rPr>
              <w:t xml:space="preserve"> for 100us CP</w:t>
            </w:r>
          </w:p>
        </w:tc>
      </w:tr>
      <w:tr w:rsidR="00D20D47" w:rsidRPr="00396AEF" w14:paraId="0C2C285A" w14:textId="77777777" w:rsidTr="0098626B">
        <w:trPr>
          <w:trHeight w:val="290"/>
          <w:jc w:val="center"/>
        </w:trPr>
        <w:tc>
          <w:tcPr>
            <w:tcW w:w="2425" w:type="dxa"/>
            <w:tcBorders>
              <w:top w:val="single" w:sz="4" w:space="0" w:color="auto"/>
              <w:left w:val="single" w:sz="4" w:space="0" w:color="auto"/>
              <w:bottom w:val="single" w:sz="4" w:space="0" w:color="auto"/>
              <w:right w:val="single" w:sz="4" w:space="0" w:color="auto"/>
            </w:tcBorders>
          </w:tcPr>
          <w:p w14:paraId="37745E48" w14:textId="5706E8F3" w:rsidR="00D20D47" w:rsidRDefault="00C2298A" w:rsidP="00B332F3">
            <w:pPr>
              <w:pStyle w:val="TAC"/>
              <w:rPr>
                <w:rFonts w:cs="Arial"/>
              </w:rPr>
            </w:pPr>
            <w:r>
              <w:rPr>
                <w:rFonts w:cs="Arial"/>
              </w:rPr>
              <w:t>Modulation</w:t>
            </w:r>
          </w:p>
        </w:tc>
        <w:tc>
          <w:tcPr>
            <w:tcW w:w="2970" w:type="dxa"/>
            <w:tcBorders>
              <w:top w:val="single" w:sz="4" w:space="0" w:color="auto"/>
              <w:left w:val="single" w:sz="4" w:space="0" w:color="auto"/>
              <w:bottom w:val="single" w:sz="4" w:space="0" w:color="auto"/>
              <w:right w:val="single" w:sz="4" w:space="0" w:color="auto"/>
            </w:tcBorders>
          </w:tcPr>
          <w:p w14:paraId="0651D384" w14:textId="3F23A957" w:rsidR="00640134" w:rsidRPr="00FE33F0" w:rsidRDefault="00C2298A" w:rsidP="00640134">
            <w:pPr>
              <w:pStyle w:val="TAC"/>
              <w:rPr>
                <w:rFonts w:cs="Arial"/>
              </w:rPr>
            </w:pPr>
            <w:r w:rsidRPr="00FE33F0">
              <w:rPr>
                <w:rFonts w:cs="Arial"/>
              </w:rPr>
              <w:t>64 QAM</w:t>
            </w:r>
          </w:p>
        </w:tc>
      </w:tr>
      <w:tr w:rsidR="00C2298A" w:rsidRPr="00396AEF" w14:paraId="1258A24B" w14:textId="77777777" w:rsidTr="0098626B">
        <w:trPr>
          <w:trHeight w:val="290"/>
          <w:jc w:val="center"/>
        </w:trPr>
        <w:tc>
          <w:tcPr>
            <w:tcW w:w="2425" w:type="dxa"/>
            <w:tcBorders>
              <w:top w:val="single" w:sz="4" w:space="0" w:color="auto"/>
              <w:left w:val="single" w:sz="4" w:space="0" w:color="auto"/>
              <w:bottom w:val="single" w:sz="4" w:space="0" w:color="auto"/>
              <w:right w:val="single" w:sz="4" w:space="0" w:color="auto"/>
            </w:tcBorders>
          </w:tcPr>
          <w:p w14:paraId="42529744" w14:textId="237FF11C" w:rsidR="00C2298A" w:rsidRDefault="00C2298A" w:rsidP="00B332F3">
            <w:pPr>
              <w:pStyle w:val="TAC"/>
              <w:rPr>
                <w:rFonts w:cs="Arial"/>
              </w:rPr>
            </w:pPr>
            <w:r>
              <w:rPr>
                <w:rFonts w:cs="Arial"/>
              </w:rPr>
              <w:t>Payload Size</w:t>
            </w:r>
            <w:r w:rsidR="00FE33F0">
              <w:rPr>
                <w:rFonts w:cs="Arial"/>
              </w:rPr>
              <w:t>s</w:t>
            </w:r>
            <w:r>
              <w:rPr>
                <w:rFonts w:cs="Arial"/>
              </w:rPr>
              <w:t xml:space="preserve"> (bits)</w:t>
            </w:r>
          </w:p>
        </w:tc>
        <w:tc>
          <w:tcPr>
            <w:tcW w:w="2970" w:type="dxa"/>
            <w:tcBorders>
              <w:top w:val="single" w:sz="4" w:space="0" w:color="auto"/>
              <w:left w:val="single" w:sz="4" w:space="0" w:color="auto"/>
              <w:bottom w:val="single" w:sz="4" w:space="0" w:color="auto"/>
              <w:right w:val="single" w:sz="4" w:space="0" w:color="auto"/>
            </w:tcBorders>
          </w:tcPr>
          <w:p w14:paraId="7581DF18" w14:textId="18463CD9" w:rsidR="00FE33F0" w:rsidRPr="00B332F3" w:rsidRDefault="00FE33F0" w:rsidP="00B332F3">
            <w:pPr>
              <w:pStyle w:val="TAC"/>
              <w:rPr>
                <w:rFonts w:cs="Arial"/>
                <w:sz w:val="14"/>
                <w:szCs w:val="14"/>
              </w:rPr>
            </w:pPr>
            <w:r w:rsidRPr="00FE33F0">
              <w:rPr>
                <w:rFonts w:cs="Arial"/>
              </w:rPr>
              <w:t xml:space="preserve">19848 </w:t>
            </w:r>
            <w:r w:rsidRPr="00FE33F0">
              <w:rPr>
                <w:rFonts w:cs="Arial"/>
                <w:sz w:val="14"/>
                <w:szCs w:val="14"/>
              </w:rPr>
              <w:t>(MCS13)</w:t>
            </w:r>
          </w:p>
        </w:tc>
      </w:tr>
    </w:tbl>
    <w:p w14:paraId="5E58979D" w14:textId="1FC93326" w:rsidR="00354B55" w:rsidRDefault="00D56138" w:rsidP="00FE33F0">
      <w:pPr>
        <w:pStyle w:val="Caption"/>
        <w:jc w:val="center"/>
        <w:rPr>
          <w:b w:val="0"/>
        </w:rPr>
      </w:pPr>
      <w:bookmarkStart w:id="3" w:name="_Ref454890452"/>
      <w:r w:rsidRPr="00D56138">
        <w:rPr>
          <w:b w:val="0"/>
        </w:rPr>
        <w:t xml:space="preserve">Table </w:t>
      </w:r>
      <w:r w:rsidRPr="00D56138">
        <w:rPr>
          <w:b w:val="0"/>
        </w:rPr>
        <w:fldChar w:fldCharType="begin"/>
      </w:r>
      <w:r w:rsidRPr="00D56138">
        <w:rPr>
          <w:b w:val="0"/>
        </w:rPr>
        <w:instrText xml:space="preserve"> SEQ Table \* ARABIC </w:instrText>
      </w:r>
      <w:r w:rsidRPr="00D56138">
        <w:rPr>
          <w:b w:val="0"/>
        </w:rPr>
        <w:fldChar w:fldCharType="separate"/>
      </w:r>
      <w:r w:rsidR="00360AB0">
        <w:rPr>
          <w:b w:val="0"/>
          <w:noProof/>
        </w:rPr>
        <w:t>2</w:t>
      </w:r>
      <w:r w:rsidRPr="00D56138">
        <w:rPr>
          <w:b w:val="0"/>
        </w:rPr>
        <w:fldChar w:fldCharType="end"/>
      </w:r>
      <w:bookmarkEnd w:id="3"/>
      <w:r w:rsidRPr="00D56138">
        <w:rPr>
          <w:b w:val="0"/>
        </w:rPr>
        <w:t>: Proposed</w:t>
      </w:r>
      <w:r>
        <w:rPr>
          <w:b w:val="0"/>
        </w:rPr>
        <w:t xml:space="preserve"> Parameters for Extended CP Link Level Simulation </w:t>
      </w:r>
    </w:p>
    <w:p w14:paraId="04BBF533" w14:textId="77777777" w:rsidR="00FE33F0" w:rsidRPr="00FE33F0" w:rsidRDefault="00FE33F0" w:rsidP="00FE33F0">
      <w:pPr>
        <w:rPr>
          <w:lang w:val="en-GB" w:eastAsia="en-US"/>
        </w:rPr>
      </w:pPr>
    </w:p>
    <w:p w14:paraId="77BCB50C" w14:textId="2688D31B" w:rsidR="00D56138" w:rsidRPr="00702528" w:rsidRDefault="002F1DF0" w:rsidP="002B7F75">
      <w:pPr>
        <w:pStyle w:val="LGTdoc1"/>
        <w:spacing w:beforeLines="0" w:before="120" w:after="220" w:afterAutospacing="0"/>
        <w:rPr>
          <w:b w:val="0"/>
          <w:sz w:val="22"/>
          <w:szCs w:val="22"/>
        </w:rPr>
      </w:pPr>
      <w:r w:rsidRPr="00702528">
        <w:rPr>
          <w:b w:val="0"/>
          <w:sz w:val="22"/>
          <w:szCs w:val="22"/>
        </w:rPr>
        <w:t>For purposes of performance evaluation, there is no gating of the broadcast signal with any unicast data</w:t>
      </w:r>
      <w:r w:rsidR="00DC22BA" w:rsidRPr="00702528">
        <w:rPr>
          <w:b w:val="0"/>
          <w:sz w:val="22"/>
          <w:szCs w:val="22"/>
        </w:rPr>
        <w:t xml:space="preserve"> and no insertion of any control symbols</w:t>
      </w:r>
      <w:r w:rsidRPr="00702528">
        <w:rPr>
          <w:b w:val="0"/>
          <w:sz w:val="22"/>
          <w:szCs w:val="22"/>
        </w:rPr>
        <w:t>. The reference signals repeat with a periodicity equal to the stagger period</w:t>
      </w:r>
      <w:r w:rsidR="00702528" w:rsidRPr="00702528">
        <w:rPr>
          <w:b w:val="0"/>
          <w:sz w:val="22"/>
          <w:szCs w:val="22"/>
        </w:rPr>
        <w:t xml:space="preserve"> which is configured for 2 symbols. </w:t>
      </w:r>
      <w:r w:rsidRPr="00702528">
        <w:rPr>
          <w:b w:val="0"/>
          <w:sz w:val="22"/>
          <w:szCs w:val="22"/>
        </w:rPr>
        <w:t>The reference signal</w:t>
      </w:r>
      <w:r w:rsidR="00D56138" w:rsidRPr="00702528">
        <w:rPr>
          <w:b w:val="0"/>
          <w:sz w:val="22"/>
          <w:szCs w:val="22"/>
        </w:rPr>
        <w:t xml:space="preserve"> configuration </w:t>
      </w:r>
      <w:r w:rsidR="00F35C33" w:rsidRPr="00702528">
        <w:rPr>
          <w:b w:val="0"/>
          <w:sz w:val="22"/>
          <w:szCs w:val="22"/>
        </w:rPr>
        <w:t xml:space="preserve">parameters </w:t>
      </w:r>
      <w:r w:rsidRPr="00702528">
        <w:rPr>
          <w:b w:val="0"/>
          <w:sz w:val="22"/>
          <w:szCs w:val="22"/>
        </w:rPr>
        <w:t xml:space="preserve">are </w:t>
      </w:r>
      <w:r w:rsidR="00F35C33" w:rsidRPr="00702528">
        <w:rPr>
          <w:b w:val="0"/>
          <w:sz w:val="22"/>
          <w:szCs w:val="22"/>
        </w:rPr>
        <w:t>defined in frequency and time by their tone separation and stagger period</w:t>
      </w:r>
      <w:r w:rsidRPr="00702528">
        <w:rPr>
          <w:b w:val="0"/>
          <w:sz w:val="22"/>
          <w:szCs w:val="22"/>
        </w:rPr>
        <w:t>, respectively,</w:t>
      </w:r>
      <w:r w:rsidR="00F35C33" w:rsidRPr="00702528">
        <w:rPr>
          <w:b w:val="0"/>
          <w:sz w:val="22"/>
          <w:szCs w:val="22"/>
        </w:rPr>
        <w:t xml:space="preserve"> as shown in </w:t>
      </w:r>
      <w:r w:rsidR="00F35C33" w:rsidRPr="00702528">
        <w:rPr>
          <w:b w:val="0"/>
          <w:sz w:val="22"/>
          <w:szCs w:val="22"/>
        </w:rPr>
        <w:fldChar w:fldCharType="begin"/>
      </w:r>
      <w:r w:rsidR="00F35C33" w:rsidRPr="00702528">
        <w:rPr>
          <w:b w:val="0"/>
          <w:sz w:val="22"/>
          <w:szCs w:val="22"/>
        </w:rPr>
        <w:instrText xml:space="preserve"> REF _Ref454885136 \h  \* MERGEFORMAT </w:instrText>
      </w:r>
      <w:r w:rsidR="00F35C33" w:rsidRPr="00702528">
        <w:rPr>
          <w:b w:val="0"/>
          <w:sz w:val="22"/>
          <w:szCs w:val="22"/>
        </w:rPr>
      </w:r>
      <w:r w:rsidR="00F35C33" w:rsidRPr="00702528">
        <w:rPr>
          <w:b w:val="0"/>
          <w:sz w:val="22"/>
          <w:szCs w:val="22"/>
        </w:rPr>
        <w:fldChar w:fldCharType="separate"/>
      </w:r>
      <w:r w:rsidR="00F35C33" w:rsidRPr="00702528">
        <w:rPr>
          <w:b w:val="0"/>
          <w:sz w:val="22"/>
          <w:szCs w:val="22"/>
        </w:rPr>
        <w:t xml:space="preserve">Figure </w:t>
      </w:r>
      <w:r w:rsidR="00F35C33" w:rsidRPr="00702528">
        <w:rPr>
          <w:b w:val="0"/>
          <w:noProof/>
          <w:sz w:val="22"/>
          <w:szCs w:val="22"/>
        </w:rPr>
        <w:t>1</w:t>
      </w:r>
      <w:r w:rsidR="00F35C33" w:rsidRPr="00702528">
        <w:rPr>
          <w:b w:val="0"/>
          <w:sz w:val="22"/>
          <w:szCs w:val="22"/>
        </w:rPr>
        <w:fldChar w:fldCharType="end"/>
      </w:r>
      <w:r w:rsidR="00F35C33" w:rsidRPr="00702528">
        <w:rPr>
          <w:b w:val="0"/>
          <w:sz w:val="22"/>
          <w:szCs w:val="22"/>
        </w:rPr>
        <w:t>.</w:t>
      </w:r>
    </w:p>
    <w:p w14:paraId="07BD43F8" w14:textId="77777777" w:rsidR="00354B55" w:rsidRDefault="00354B55" w:rsidP="002B7F75">
      <w:pPr>
        <w:pStyle w:val="LGTdoc1"/>
        <w:spacing w:beforeLines="0" w:before="120" w:after="220" w:afterAutospacing="0"/>
        <w:rPr>
          <w:b w:val="0"/>
          <w:sz w:val="22"/>
          <w:szCs w:val="22"/>
        </w:rPr>
      </w:pPr>
    </w:p>
    <w:p w14:paraId="02E54415" w14:textId="7611194F" w:rsidR="00354B55" w:rsidRDefault="00D56138" w:rsidP="00D56138">
      <w:pPr>
        <w:pStyle w:val="LGTdoc1"/>
        <w:spacing w:beforeLines="0" w:before="120" w:after="220" w:afterAutospacing="0"/>
        <w:jc w:val="center"/>
      </w:pPr>
      <w:r>
        <w:object w:dxaOrig="3661" w:dyaOrig="5966" w14:anchorId="13B5D9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86pt" o:ole="">
            <v:imagedata r:id="rId14" o:title=""/>
          </v:shape>
          <o:OLEObject Type="Embed" ProgID="Visio.Drawing.11" ShapeID="_x0000_i1025" DrawAspect="Content" ObjectID="_1536767377" r:id="rId15"/>
        </w:object>
      </w:r>
    </w:p>
    <w:p w14:paraId="7D67D6E8" w14:textId="6DE0DC1F" w:rsidR="00D56138" w:rsidRDefault="00D56138" w:rsidP="00D56138">
      <w:pPr>
        <w:pStyle w:val="Caption"/>
        <w:jc w:val="center"/>
      </w:pPr>
      <w:bookmarkStart w:id="4" w:name="_Ref454885136"/>
      <w:r>
        <w:t xml:space="preserve">Figure </w:t>
      </w:r>
      <w:r>
        <w:fldChar w:fldCharType="begin"/>
      </w:r>
      <w:r>
        <w:instrText xml:space="preserve"> SEQ Figure \* ARABIC </w:instrText>
      </w:r>
      <w:r>
        <w:fldChar w:fldCharType="separate"/>
      </w:r>
      <w:r w:rsidR="00A824A4">
        <w:rPr>
          <w:noProof/>
        </w:rPr>
        <w:t>1</w:t>
      </w:r>
      <w:r>
        <w:fldChar w:fldCharType="end"/>
      </w:r>
      <w:bookmarkEnd w:id="4"/>
      <w:r>
        <w:t>: Reference Signal Configuration Parameters</w:t>
      </w:r>
    </w:p>
    <w:p w14:paraId="12F27A4F" w14:textId="77777777" w:rsidR="00F35C33" w:rsidRPr="00F35C33" w:rsidRDefault="00F35C33" w:rsidP="00F35C33">
      <w:pPr>
        <w:rPr>
          <w:lang w:val="en-GB" w:eastAsia="en-US"/>
        </w:rPr>
      </w:pPr>
    </w:p>
    <w:p w14:paraId="1A86B1D7" w14:textId="350BA482" w:rsidR="00970A55" w:rsidRPr="00702528" w:rsidRDefault="00354B55" w:rsidP="002B7F75">
      <w:pPr>
        <w:pStyle w:val="LGTdoc1"/>
        <w:spacing w:beforeLines="0" w:before="120" w:after="220" w:afterAutospacing="0"/>
        <w:rPr>
          <w:b w:val="0"/>
          <w:sz w:val="22"/>
          <w:szCs w:val="22"/>
        </w:rPr>
      </w:pPr>
      <w:r w:rsidRPr="00702528">
        <w:rPr>
          <w:b w:val="0"/>
          <w:sz w:val="22"/>
          <w:szCs w:val="22"/>
        </w:rPr>
        <w:lastRenderedPageBreak/>
        <w:t xml:space="preserve">For the channel delay spread, </w:t>
      </w:r>
      <w:r w:rsidR="00702528" w:rsidRPr="00702528">
        <w:rPr>
          <w:b w:val="0"/>
          <w:sz w:val="22"/>
          <w:szCs w:val="22"/>
        </w:rPr>
        <w:t>we consider 10km ISD and 15km ISD models. A</w:t>
      </w:r>
      <w:r w:rsidR="001D5CC3" w:rsidRPr="00702528">
        <w:rPr>
          <w:b w:val="0"/>
          <w:sz w:val="22"/>
          <w:szCs w:val="22"/>
        </w:rPr>
        <w:t xml:space="preserve">n </w:t>
      </w:r>
      <w:r w:rsidR="00F92D8E" w:rsidRPr="00702528">
        <w:rPr>
          <w:b w:val="0"/>
          <w:sz w:val="22"/>
          <w:szCs w:val="22"/>
        </w:rPr>
        <w:t>18-path channel that is composed</w:t>
      </w:r>
      <w:r w:rsidR="001D5CC3" w:rsidRPr="00702528">
        <w:rPr>
          <w:b w:val="0"/>
          <w:sz w:val="22"/>
          <w:szCs w:val="22"/>
        </w:rPr>
        <w:t xml:space="preserve"> of three sets of </w:t>
      </w:r>
      <w:r w:rsidR="00E548D0" w:rsidRPr="00702528">
        <w:rPr>
          <w:b w:val="0"/>
          <w:sz w:val="22"/>
          <w:szCs w:val="22"/>
        </w:rPr>
        <w:t>a TU6 channel with cluster</w:t>
      </w:r>
      <w:r w:rsidR="00702528" w:rsidRPr="00702528">
        <w:rPr>
          <w:b w:val="0"/>
          <w:sz w:val="22"/>
          <w:szCs w:val="22"/>
        </w:rPr>
        <w:t xml:space="preserve"> delays of 0us, 72.45us, and 137.45</w:t>
      </w:r>
      <w:r w:rsidR="00C60450" w:rsidRPr="00702528">
        <w:rPr>
          <w:b w:val="0"/>
          <w:sz w:val="22"/>
          <w:szCs w:val="22"/>
        </w:rPr>
        <w:t>us</w:t>
      </w:r>
      <w:r w:rsidR="00702528" w:rsidRPr="00702528">
        <w:rPr>
          <w:b w:val="0"/>
          <w:sz w:val="22"/>
          <w:szCs w:val="22"/>
        </w:rPr>
        <w:t xml:space="preserve"> for the 15km ISDM model and 0us, 41.63us, and 88.63</w:t>
      </w:r>
      <w:r w:rsidR="00E548D0" w:rsidRPr="00702528">
        <w:rPr>
          <w:b w:val="0"/>
          <w:sz w:val="22"/>
          <w:szCs w:val="22"/>
        </w:rPr>
        <w:t xml:space="preserve">us for the </w:t>
      </w:r>
      <w:r w:rsidR="00702528" w:rsidRPr="00702528">
        <w:rPr>
          <w:b w:val="0"/>
          <w:sz w:val="22"/>
          <w:szCs w:val="22"/>
        </w:rPr>
        <w:t xml:space="preserve">10km ISDM model. </w:t>
      </w:r>
      <w:r w:rsidR="00E548D0" w:rsidRPr="00702528">
        <w:rPr>
          <w:b w:val="0"/>
          <w:sz w:val="22"/>
          <w:szCs w:val="22"/>
        </w:rPr>
        <w:t xml:space="preserve">The relative mean power for the three clusters are </w:t>
      </w:r>
      <w:r w:rsidR="00C60450" w:rsidRPr="00702528">
        <w:rPr>
          <w:b w:val="0"/>
          <w:sz w:val="22"/>
          <w:szCs w:val="22"/>
        </w:rPr>
        <w:t>0d</w:t>
      </w:r>
      <w:r w:rsidR="00702528" w:rsidRPr="00702528">
        <w:rPr>
          <w:b w:val="0"/>
          <w:sz w:val="22"/>
          <w:szCs w:val="22"/>
        </w:rPr>
        <w:t>B, -9dB, and -18</w:t>
      </w:r>
      <w:r w:rsidR="00E548D0" w:rsidRPr="00702528">
        <w:rPr>
          <w:b w:val="0"/>
          <w:sz w:val="22"/>
          <w:szCs w:val="22"/>
        </w:rPr>
        <w:t>dB</w:t>
      </w:r>
      <w:r w:rsidR="00E809D9">
        <w:rPr>
          <w:b w:val="0"/>
          <w:sz w:val="22"/>
          <w:szCs w:val="22"/>
        </w:rPr>
        <w:t>, which was proposed by Huawei in the official 3GPP RAN1 email discussion [4]</w:t>
      </w:r>
      <w:r w:rsidR="00E548D0" w:rsidRPr="00702528">
        <w:rPr>
          <w:b w:val="0"/>
          <w:sz w:val="22"/>
          <w:szCs w:val="22"/>
        </w:rPr>
        <w:t>. The exact path con</w:t>
      </w:r>
      <w:r w:rsidR="00702528" w:rsidRPr="00702528">
        <w:rPr>
          <w:b w:val="0"/>
          <w:sz w:val="22"/>
          <w:szCs w:val="22"/>
        </w:rPr>
        <w:t>figuration</w:t>
      </w:r>
      <w:r w:rsidR="004A2926">
        <w:rPr>
          <w:b w:val="0"/>
          <w:sz w:val="22"/>
          <w:szCs w:val="22"/>
        </w:rPr>
        <w:t>s</w:t>
      </w:r>
      <w:r w:rsidR="00702528" w:rsidRPr="00702528">
        <w:rPr>
          <w:b w:val="0"/>
          <w:sz w:val="22"/>
          <w:szCs w:val="22"/>
        </w:rPr>
        <w:t xml:space="preserve"> for the 2</w:t>
      </w:r>
      <w:r w:rsidR="004A2926">
        <w:rPr>
          <w:b w:val="0"/>
          <w:sz w:val="22"/>
          <w:szCs w:val="22"/>
        </w:rPr>
        <w:t xml:space="preserve"> models are</w:t>
      </w:r>
      <w:r w:rsidR="00E548D0" w:rsidRPr="00702528">
        <w:rPr>
          <w:b w:val="0"/>
          <w:sz w:val="22"/>
          <w:szCs w:val="22"/>
        </w:rPr>
        <w:t xml:space="preserve"> given in </w:t>
      </w:r>
      <w:r w:rsidR="00E548D0" w:rsidRPr="00702528">
        <w:rPr>
          <w:b w:val="0"/>
          <w:sz w:val="22"/>
          <w:szCs w:val="22"/>
        </w:rPr>
        <w:fldChar w:fldCharType="begin"/>
      </w:r>
      <w:r w:rsidR="00E548D0" w:rsidRPr="00702528">
        <w:rPr>
          <w:b w:val="0"/>
          <w:sz w:val="22"/>
          <w:szCs w:val="22"/>
        </w:rPr>
        <w:instrText xml:space="preserve"> REF _Ref454882507 \h  \* MERGEFORMAT </w:instrText>
      </w:r>
      <w:r w:rsidR="00E548D0" w:rsidRPr="00702528">
        <w:rPr>
          <w:b w:val="0"/>
          <w:sz w:val="22"/>
          <w:szCs w:val="22"/>
        </w:rPr>
      </w:r>
      <w:r w:rsidR="00E548D0" w:rsidRPr="00702528">
        <w:rPr>
          <w:b w:val="0"/>
          <w:sz w:val="22"/>
          <w:szCs w:val="22"/>
        </w:rPr>
        <w:fldChar w:fldCharType="separate"/>
      </w:r>
      <w:r w:rsidR="00E548D0" w:rsidRPr="00702528">
        <w:rPr>
          <w:b w:val="0"/>
          <w:sz w:val="22"/>
          <w:szCs w:val="22"/>
        </w:rPr>
        <w:t xml:space="preserve">Table </w:t>
      </w:r>
      <w:r w:rsidR="00E548D0" w:rsidRPr="00702528">
        <w:rPr>
          <w:b w:val="0"/>
          <w:noProof/>
          <w:sz w:val="22"/>
          <w:szCs w:val="22"/>
        </w:rPr>
        <w:t>1</w:t>
      </w:r>
      <w:r w:rsidR="00E548D0" w:rsidRPr="00702528">
        <w:rPr>
          <w:b w:val="0"/>
          <w:sz w:val="22"/>
          <w:szCs w:val="22"/>
        </w:rPr>
        <w:fldChar w:fldCharType="end"/>
      </w:r>
      <w:r w:rsidR="00E548D0" w:rsidRPr="00702528">
        <w:rPr>
          <w:b w:val="0"/>
          <w:sz w:val="22"/>
          <w:szCs w:val="22"/>
        </w:rPr>
        <w:t xml:space="preserve">. </w:t>
      </w:r>
      <w:r w:rsidR="004A2926">
        <w:rPr>
          <w:b w:val="0"/>
          <w:sz w:val="22"/>
          <w:szCs w:val="22"/>
        </w:rPr>
        <w:t xml:space="preserve">Additionally, </w:t>
      </w:r>
      <w:r w:rsidR="00702528" w:rsidRPr="00702528">
        <w:rPr>
          <w:b w:val="0"/>
          <w:sz w:val="22"/>
          <w:szCs w:val="22"/>
        </w:rPr>
        <w:t xml:space="preserve">speeds of </w:t>
      </w:r>
      <w:r w:rsidR="004A2926">
        <w:rPr>
          <w:b w:val="0"/>
          <w:sz w:val="22"/>
          <w:szCs w:val="22"/>
        </w:rPr>
        <w:t xml:space="preserve">0, </w:t>
      </w:r>
      <w:r w:rsidR="00702528" w:rsidRPr="00702528">
        <w:rPr>
          <w:b w:val="0"/>
          <w:sz w:val="22"/>
          <w:szCs w:val="22"/>
        </w:rPr>
        <w:t>5, 60, and 100k</w:t>
      </w:r>
      <w:r w:rsidR="00E548D0" w:rsidRPr="00702528">
        <w:rPr>
          <w:b w:val="0"/>
          <w:sz w:val="22"/>
          <w:szCs w:val="22"/>
        </w:rPr>
        <w:t>m/Hr are considered with the carrier frequency configured at 670MHz</w:t>
      </w:r>
      <w:r w:rsidR="004A2926">
        <w:rPr>
          <w:b w:val="0"/>
          <w:sz w:val="22"/>
          <w:szCs w:val="22"/>
        </w:rPr>
        <w:t>. For the 0Km/Hr case, we consider 1 receive antenna to model the static rooftop receiver scenario, whereas for the speeds of 5, 60, and 100Km/Hr, we consider 2 receive antennas.</w:t>
      </w:r>
    </w:p>
    <w:p w14:paraId="3C8400D5" w14:textId="77777777" w:rsidR="001D5CC3" w:rsidRDefault="001D5CC3" w:rsidP="002B7F75">
      <w:pPr>
        <w:pStyle w:val="LGTdoc1"/>
        <w:spacing w:beforeLines="0" w:before="120" w:after="220" w:afterAutospacing="0"/>
        <w:rPr>
          <w:b w:val="0"/>
          <w:sz w:val="22"/>
          <w:szCs w:val="22"/>
        </w:rPr>
      </w:pPr>
    </w:p>
    <w:tbl>
      <w:tblPr>
        <w:tblW w:w="6925" w:type="dxa"/>
        <w:jc w:val="center"/>
        <w:tblLayout w:type="fixed"/>
        <w:tblCellMar>
          <w:left w:w="30" w:type="dxa"/>
          <w:right w:w="30" w:type="dxa"/>
        </w:tblCellMar>
        <w:tblLook w:val="0000" w:firstRow="0" w:lastRow="0" w:firstColumn="0" w:lastColumn="0" w:noHBand="0" w:noVBand="0"/>
      </w:tblPr>
      <w:tblGrid>
        <w:gridCol w:w="1434"/>
        <w:gridCol w:w="1788"/>
        <w:gridCol w:w="1788"/>
        <w:gridCol w:w="1915"/>
      </w:tblGrid>
      <w:tr w:rsidR="00FB2B07" w:rsidRPr="00396AEF" w14:paraId="3D84E39D" w14:textId="77777777" w:rsidTr="00FB2B07">
        <w:trPr>
          <w:trHeight w:val="334"/>
          <w:jc w:val="center"/>
        </w:trPr>
        <w:tc>
          <w:tcPr>
            <w:tcW w:w="1434" w:type="dxa"/>
            <w:tcBorders>
              <w:top w:val="single" w:sz="4" w:space="0" w:color="auto"/>
              <w:left w:val="single" w:sz="4" w:space="0" w:color="auto"/>
              <w:bottom w:val="single" w:sz="6" w:space="0" w:color="auto"/>
              <w:right w:val="single" w:sz="6" w:space="0" w:color="auto"/>
            </w:tcBorders>
          </w:tcPr>
          <w:p w14:paraId="50436202" w14:textId="77777777" w:rsidR="00FB2B07" w:rsidRPr="00396AEF" w:rsidRDefault="00FB2B07" w:rsidP="00B332F3">
            <w:pPr>
              <w:pStyle w:val="TAH"/>
              <w:rPr>
                <w:rFonts w:cs="Arial"/>
                <w:snapToGrid w:val="0"/>
                <w:lang w:eastAsia="de-DE"/>
              </w:rPr>
            </w:pPr>
          </w:p>
        </w:tc>
        <w:tc>
          <w:tcPr>
            <w:tcW w:w="5491" w:type="dxa"/>
            <w:gridSpan w:val="3"/>
            <w:tcBorders>
              <w:top w:val="single" w:sz="4" w:space="0" w:color="auto"/>
              <w:left w:val="single" w:sz="4" w:space="0" w:color="auto"/>
              <w:bottom w:val="single" w:sz="6" w:space="0" w:color="auto"/>
              <w:right w:val="single" w:sz="6" w:space="0" w:color="auto"/>
            </w:tcBorders>
          </w:tcPr>
          <w:p w14:paraId="1CEFFB35" w14:textId="7AEC248E" w:rsidR="00FB2B07" w:rsidRPr="00396AEF" w:rsidRDefault="00FB2B07" w:rsidP="00B332F3">
            <w:pPr>
              <w:pStyle w:val="TAH"/>
              <w:rPr>
                <w:rFonts w:cs="Arial"/>
                <w:snapToGrid w:val="0"/>
                <w:lang w:eastAsia="de-DE"/>
              </w:rPr>
            </w:pPr>
            <w:r w:rsidRPr="00396AEF">
              <w:rPr>
                <w:rFonts w:cs="Arial"/>
                <w:snapToGrid w:val="0"/>
                <w:lang w:eastAsia="de-DE"/>
              </w:rPr>
              <w:t>Extended Delay Spread</w:t>
            </w:r>
          </w:p>
        </w:tc>
      </w:tr>
      <w:tr w:rsidR="00FB2B07" w:rsidRPr="00396AEF" w14:paraId="359AB54B" w14:textId="77777777" w:rsidTr="00FB2B07">
        <w:trPr>
          <w:trHeight w:val="273"/>
          <w:jc w:val="center"/>
        </w:trPr>
        <w:tc>
          <w:tcPr>
            <w:tcW w:w="1434" w:type="dxa"/>
            <w:tcBorders>
              <w:top w:val="single" w:sz="6" w:space="0" w:color="auto"/>
              <w:left w:val="single" w:sz="4" w:space="0" w:color="auto"/>
              <w:right w:val="single" w:sz="6" w:space="0" w:color="auto"/>
            </w:tcBorders>
          </w:tcPr>
          <w:p w14:paraId="55E47A4F" w14:textId="7F7BE73F" w:rsidR="00FB2B07" w:rsidRDefault="00FB2B07" w:rsidP="00FB2B07">
            <w:pPr>
              <w:pStyle w:val="TAH"/>
              <w:rPr>
                <w:rFonts w:cs="Arial"/>
                <w:snapToGrid w:val="0"/>
                <w:lang w:eastAsia="de-DE"/>
              </w:rPr>
            </w:pPr>
            <w:r>
              <w:rPr>
                <w:rFonts w:cs="Arial"/>
                <w:snapToGrid w:val="0"/>
                <w:lang w:eastAsia="de-DE"/>
              </w:rPr>
              <w:t>Path Number</w:t>
            </w:r>
          </w:p>
        </w:tc>
        <w:tc>
          <w:tcPr>
            <w:tcW w:w="1788" w:type="dxa"/>
            <w:tcBorders>
              <w:top w:val="single" w:sz="6" w:space="0" w:color="auto"/>
              <w:left w:val="single" w:sz="4" w:space="0" w:color="auto"/>
              <w:right w:val="single" w:sz="4" w:space="0" w:color="auto"/>
            </w:tcBorders>
          </w:tcPr>
          <w:p w14:paraId="440BD524" w14:textId="7AB0D588" w:rsidR="00FB2B07" w:rsidRDefault="00FB2B07" w:rsidP="00FB2B07">
            <w:pPr>
              <w:pStyle w:val="TAH"/>
              <w:rPr>
                <w:rFonts w:cs="Arial"/>
                <w:snapToGrid w:val="0"/>
                <w:lang w:eastAsia="de-DE"/>
              </w:rPr>
            </w:pPr>
            <w:r w:rsidRPr="00396AEF">
              <w:rPr>
                <w:rFonts w:eastAsia="?? ??" w:cs="Arial"/>
              </w:rPr>
              <w:t>Relative Mean</w:t>
            </w:r>
            <w:r w:rsidRPr="00396AEF">
              <w:rPr>
                <w:rFonts w:cs="Arial"/>
                <w:snapToGrid w:val="0"/>
                <w:lang w:eastAsia="de-DE"/>
              </w:rPr>
              <w:t xml:space="preserve"> Power [dB]</w:t>
            </w:r>
          </w:p>
        </w:tc>
        <w:tc>
          <w:tcPr>
            <w:tcW w:w="1788" w:type="dxa"/>
            <w:tcBorders>
              <w:top w:val="single" w:sz="6" w:space="0" w:color="auto"/>
              <w:left w:val="single" w:sz="4" w:space="0" w:color="auto"/>
              <w:right w:val="single" w:sz="6" w:space="0" w:color="auto"/>
            </w:tcBorders>
          </w:tcPr>
          <w:p w14:paraId="525BF638" w14:textId="77777777" w:rsidR="00FB2B07" w:rsidRDefault="00FB2B07" w:rsidP="00FB2B07">
            <w:pPr>
              <w:pStyle w:val="TAH"/>
              <w:rPr>
                <w:rFonts w:cs="Arial"/>
                <w:snapToGrid w:val="0"/>
                <w:lang w:eastAsia="de-DE"/>
              </w:rPr>
            </w:pPr>
            <w:r>
              <w:rPr>
                <w:rFonts w:cs="Arial"/>
                <w:snapToGrid w:val="0"/>
                <w:lang w:eastAsia="de-DE"/>
              </w:rPr>
              <w:t>10 km ISD</w:t>
            </w:r>
          </w:p>
          <w:p w14:paraId="5182E13D" w14:textId="4413BB78" w:rsidR="00FB2B07" w:rsidRPr="00396AEF" w:rsidRDefault="00FB2B07" w:rsidP="00FB2B07">
            <w:pPr>
              <w:pStyle w:val="TAH"/>
              <w:rPr>
                <w:rFonts w:cs="Arial"/>
                <w:snapToGrid w:val="0"/>
                <w:lang w:eastAsia="de-DE"/>
              </w:rPr>
            </w:pPr>
            <w:r>
              <w:rPr>
                <w:rFonts w:cs="Arial"/>
                <w:snapToGrid w:val="0"/>
                <w:lang w:eastAsia="de-DE"/>
              </w:rPr>
              <w:t>Relative Delay [u</w:t>
            </w:r>
            <w:r w:rsidRPr="00396AEF">
              <w:rPr>
                <w:rFonts w:cs="Arial"/>
                <w:snapToGrid w:val="0"/>
                <w:lang w:eastAsia="de-DE"/>
              </w:rPr>
              <w:t>s]</w:t>
            </w:r>
          </w:p>
        </w:tc>
        <w:tc>
          <w:tcPr>
            <w:tcW w:w="1915" w:type="dxa"/>
            <w:tcBorders>
              <w:top w:val="single" w:sz="6" w:space="0" w:color="auto"/>
              <w:left w:val="single" w:sz="4" w:space="0" w:color="auto"/>
              <w:right w:val="single" w:sz="6" w:space="0" w:color="auto"/>
            </w:tcBorders>
          </w:tcPr>
          <w:p w14:paraId="30E2F37B" w14:textId="77777777" w:rsidR="00FB2B07" w:rsidRDefault="00FB2B07" w:rsidP="00FB2B07">
            <w:pPr>
              <w:pStyle w:val="TAH"/>
              <w:rPr>
                <w:rFonts w:eastAsia="?? ??" w:cs="Arial"/>
              </w:rPr>
            </w:pPr>
            <w:r>
              <w:rPr>
                <w:rFonts w:eastAsia="?? ??" w:cs="Arial"/>
              </w:rPr>
              <w:t>15 km ISD</w:t>
            </w:r>
          </w:p>
          <w:p w14:paraId="2507C198" w14:textId="52AF6DA5" w:rsidR="00FB2B07" w:rsidRPr="00396AEF" w:rsidRDefault="00FB2B07" w:rsidP="00FB2B07">
            <w:pPr>
              <w:pStyle w:val="TAH"/>
              <w:rPr>
                <w:rFonts w:cs="Arial"/>
                <w:snapToGrid w:val="0"/>
                <w:lang w:eastAsia="de-DE"/>
              </w:rPr>
            </w:pPr>
            <w:r>
              <w:rPr>
                <w:rFonts w:eastAsia="?? ??" w:cs="Arial"/>
              </w:rPr>
              <w:t>Relative Delay</w:t>
            </w:r>
            <w:r>
              <w:rPr>
                <w:rFonts w:cs="Arial"/>
                <w:snapToGrid w:val="0"/>
                <w:lang w:eastAsia="de-DE"/>
              </w:rPr>
              <w:t xml:space="preserve"> [us</w:t>
            </w:r>
            <w:r w:rsidRPr="00396AEF">
              <w:rPr>
                <w:rFonts w:cs="Arial"/>
                <w:snapToGrid w:val="0"/>
                <w:lang w:eastAsia="de-DE"/>
              </w:rPr>
              <w:t>]</w:t>
            </w:r>
          </w:p>
        </w:tc>
      </w:tr>
      <w:tr w:rsidR="00FB2B07" w:rsidRPr="00396AEF" w14:paraId="1F2B022C" w14:textId="77777777" w:rsidTr="00FB2B07">
        <w:trPr>
          <w:trHeight w:val="290"/>
          <w:jc w:val="center"/>
        </w:trPr>
        <w:tc>
          <w:tcPr>
            <w:tcW w:w="14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3476771" w14:textId="0DA38BDB" w:rsidR="00FB2B07" w:rsidRDefault="00FB2B07" w:rsidP="00FB2B07">
            <w:pPr>
              <w:pStyle w:val="TAC"/>
              <w:rPr>
                <w:rFonts w:cs="Arial"/>
              </w:rPr>
            </w:pPr>
            <w:r>
              <w:rPr>
                <w:rFonts w:cs="Arial"/>
              </w:rPr>
              <w:t>1</w:t>
            </w:r>
          </w:p>
        </w:tc>
        <w:tc>
          <w:tcPr>
            <w:tcW w:w="1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3EF8A5" w14:textId="27CA9B43" w:rsidR="00FB2B07" w:rsidRDefault="00FB2B07" w:rsidP="00FB2B07">
            <w:pPr>
              <w:pStyle w:val="TAC"/>
              <w:rPr>
                <w:rFonts w:cs="Arial"/>
              </w:rPr>
            </w:pPr>
            <w:r>
              <w:rPr>
                <w:rFonts w:cs="Arial"/>
              </w:rPr>
              <w:t>0.0</w:t>
            </w:r>
          </w:p>
        </w:tc>
        <w:tc>
          <w:tcPr>
            <w:tcW w:w="1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29C641" w14:textId="14FCAB29" w:rsidR="00FB2B07" w:rsidRPr="00396AEF" w:rsidRDefault="00FB2B07" w:rsidP="00FB2B07">
            <w:pPr>
              <w:pStyle w:val="TAC"/>
              <w:rPr>
                <w:rFonts w:cs="Arial"/>
                <w:snapToGrid w:val="0"/>
                <w:lang w:eastAsia="de-DE"/>
              </w:rPr>
            </w:pPr>
            <w:r>
              <w:rPr>
                <w:rFonts w:cs="Arial"/>
              </w:rPr>
              <w:t>0</w:t>
            </w:r>
          </w:p>
        </w:tc>
        <w:tc>
          <w:tcPr>
            <w:tcW w:w="19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A77471" w14:textId="649A5C3C" w:rsidR="00FB2B07" w:rsidRPr="00396AEF" w:rsidRDefault="00FB2B07" w:rsidP="00FB2B07">
            <w:pPr>
              <w:pStyle w:val="TAC"/>
              <w:rPr>
                <w:rFonts w:cs="Arial"/>
                <w:snapToGrid w:val="0"/>
                <w:lang w:eastAsia="de-DE"/>
              </w:rPr>
            </w:pPr>
            <w:r>
              <w:rPr>
                <w:rFonts w:cs="Arial"/>
              </w:rPr>
              <w:t>0</w:t>
            </w:r>
          </w:p>
        </w:tc>
      </w:tr>
      <w:tr w:rsidR="00FB2B07" w:rsidRPr="00396AEF" w14:paraId="13AAF5A4" w14:textId="77777777" w:rsidTr="00FB2B07">
        <w:trPr>
          <w:trHeight w:val="290"/>
          <w:jc w:val="center"/>
        </w:trPr>
        <w:tc>
          <w:tcPr>
            <w:tcW w:w="14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449517" w14:textId="323B0B3E" w:rsidR="00FB2B07" w:rsidRDefault="00FB2B07" w:rsidP="00FB2B07">
            <w:pPr>
              <w:pStyle w:val="TAC"/>
              <w:rPr>
                <w:rFonts w:cs="Arial"/>
              </w:rPr>
            </w:pPr>
            <w:r>
              <w:rPr>
                <w:rFonts w:cs="Arial"/>
              </w:rPr>
              <w:t>2</w:t>
            </w:r>
          </w:p>
        </w:tc>
        <w:tc>
          <w:tcPr>
            <w:tcW w:w="1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D73F19A" w14:textId="560F52B1" w:rsidR="00FB2B07" w:rsidRDefault="00FB2B07" w:rsidP="00FB2B07">
            <w:pPr>
              <w:pStyle w:val="TAC"/>
              <w:rPr>
                <w:rFonts w:cs="Arial"/>
              </w:rPr>
            </w:pPr>
            <w:r>
              <w:rPr>
                <w:rFonts w:cs="Arial"/>
              </w:rPr>
              <w:t>-1.5</w:t>
            </w:r>
          </w:p>
        </w:tc>
        <w:tc>
          <w:tcPr>
            <w:tcW w:w="1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F13C5" w14:textId="7561D451" w:rsidR="00FB2B07" w:rsidRPr="00396AEF" w:rsidRDefault="00FB2B07" w:rsidP="00FB2B07">
            <w:pPr>
              <w:pStyle w:val="TAC"/>
              <w:rPr>
                <w:rFonts w:cs="Arial"/>
              </w:rPr>
            </w:pPr>
            <w:r>
              <w:rPr>
                <w:rFonts w:cs="Arial"/>
              </w:rPr>
              <w:t>.03</w:t>
            </w:r>
          </w:p>
        </w:tc>
        <w:tc>
          <w:tcPr>
            <w:tcW w:w="19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A658D7" w14:textId="4A0DB401" w:rsidR="00FB2B07" w:rsidRPr="00396AEF" w:rsidRDefault="00FB2B07" w:rsidP="00FB2B07">
            <w:pPr>
              <w:pStyle w:val="TAC"/>
              <w:rPr>
                <w:rFonts w:cs="Arial"/>
              </w:rPr>
            </w:pPr>
            <w:r>
              <w:rPr>
                <w:rFonts w:cs="Arial"/>
              </w:rPr>
              <w:t>.03</w:t>
            </w:r>
          </w:p>
        </w:tc>
      </w:tr>
      <w:tr w:rsidR="00FB2B07" w:rsidRPr="00396AEF" w14:paraId="64F69660" w14:textId="77777777" w:rsidTr="00FB2B07">
        <w:trPr>
          <w:trHeight w:val="290"/>
          <w:jc w:val="center"/>
        </w:trPr>
        <w:tc>
          <w:tcPr>
            <w:tcW w:w="14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DD1C37A" w14:textId="1E2B23E4" w:rsidR="00FB2B07" w:rsidRDefault="00FB2B07" w:rsidP="00FB2B07">
            <w:pPr>
              <w:pStyle w:val="TAC"/>
              <w:rPr>
                <w:rFonts w:cs="Arial"/>
              </w:rPr>
            </w:pPr>
            <w:r>
              <w:rPr>
                <w:rFonts w:cs="Arial"/>
              </w:rPr>
              <w:t>3</w:t>
            </w:r>
          </w:p>
        </w:tc>
        <w:tc>
          <w:tcPr>
            <w:tcW w:w="1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51C988" w14:textId="3D9225B0" w:rsidR="00FB2B07" w:rsidRDefault="00FB2B07" w:rsidP="00FB2B07">
            <w:pPr>
              <w:pStyle w:val="TAC"/>
              <w:rPr>
                <w:rFonts w:cs="Arial"/>
              </w:rPr>
            </w:pPr>
            <w:r>
              <w:rPr>
                <w:rFonts w:cs="Arial"/>
              </w:rPr>
              <w:t>-1.4</w:t>
            </w:r>
          </w:p>
        </w:tc>
        <w:tc>
          <w:tcPr>
            <w:tcW w:w="1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09E5DA3" w14:textId="3BA9F5CF" w:rsidR="00FB2B07" w:rsidRPr="00396AEF" w:rsidRDefault="00FB2B07" w:rsidP="00FB2B07">
            <w:pPr>
              <w:pStyle w:val="TAC"/>
              <w:rPr>
                <w:rFonts w:cs="Arial"/>
              </w:rPr>
            </w:pPr>
            <w:r>
              <w:rPr>
                <w:rFonts w:cs="Arial"/>
              </w:rPr>
              <w:t>.15</w:t>
            </w:r>
          </w:p>
        </w:tc>
        <w:tc>
          <w:tcPr>
            <w:tcW w:w="19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67AED82" w14:textId="6A8DFAE8" w:rsidR="00FB2B07" w:rsidRPr="00396AEF" w:rsidRDefault="00FB2B07" w:rsidP="00FB2B07">
            <w:pPr>
              <w:pStyle w:val="TAC"/>
              <w:rPr>
                <w:rFonts w:cs="Arial"/>
              </w:rPr>
            </w:pPr>
            <w:r>
              <w:rPr>
                <w:rFonts w:cs="Arial"/>
              </w:rPr>
              <w:t>.15</w:t>
            </w:r>
          </w:p>
        </w:tc>
      </w:tr>
      <w:tr w:rsidR="00FB2B07" w:rsidRPr="00396AEF" w14:paraId="35A4A0EA" w14:textId="77777777" w:rsidTr="00FB2B07">
        <w:trPr>
          <w:trHeight w:val="290"/>
          <w:jc w:val="center"/>
        </w:trPr>
        <w:tc>
          <w:tcPr>
            <w:tcW w:w="14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C3E3CE" w14:textId="780C978C" w:rsidR="00FB2B07" w:rsidRDefault="00FB2B07" w:rsidP="00FB2B07">
            <w:pPr>
              <w:pStyle w:val="TAC"/>
              <w:rPr>
                <w:rFonts w:cs="Arial"/>
              </w:rPr>
            </w:pPr>
            <w:r>
              <w:rPr>
                <w:rFonts w:cs="Arial"/>
              </w:rPr>
              <w:t>4</w:t>
            </w:r>
          </w:p>
        </w:tc>
        <w:tc>
          <w:tcPr>
            <w:tcW w:w="1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B22327" w14:textId="720219CC" w:rsidR="00FB2B07" w:rsidRDefault="00FB2B07" w:rsidP="00FB2B07">
            <w:pPr>
              <w:pStyle w:val="TAC"/>
              <w:rPr>
                <w:rFonts w:cs="Arial"/>
              </w:rPr>
            </w:pPr>
            <w:r>
              <w:rPr>
                <w:rFonts w:cs="Arial"/>
              </w:rPr>
              <w:t>-3.6</w:t>
            </w:r>
          </w:p>
        </w:tc>
        <w:tc>
          <w:tcPr>
            <w:tcW w:w="1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F3CE58" w14:textId="6CFDE83C" w:rsidR="00FB2B07" w:rsidRPr="00396AEF" w:rsidRDefault="00FB2B07" w:rsidP="00FB2B07">
            <w:pPr>
              <w:pStyle w:val="TAC"/>
              <w:rPr>
                <w:rFonts w:cs="Arial"/>
                <w:snapToGrid w:val="0"/>
                <w:lang w:eastAsia="de-DE"/>
              </w:rPr>
            </w:pPr>
            <w:r>
              <w:rPr>
                <w:rFonts w:cs="Arial"/>
              </w:rPr>
              <w:t>.31</w:t>
            </w:r>
          </w:p>
        </w:tc>
        <w:tc>
          <w:tcPr>
            <w:tcW w:w="19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E3FEE45" w14:textId="1135C066" w:rsidR="00FB2B07" w:rsidRPr="00396AEF" w:rsidRDefault="00FB2B07" w:rsidP="00FB2B07">
            <w:pPr>
              <w:pStyle w:val="TAC"/>
              <w:rPr>
                <w:rFonts w:cs="Arial"/>
                <w:snapToGrid w:val="0"/>
                <w:lang w:eastAsia="de-DE"/>
              </w:rPr>
            </w:pPr>
            <w:r>
              <w:rPr>
                <w:rFonts w:cs="Arial"/>
              </w:rPr>
              <w:t>.31</w:t>
            </w:r>
          </w:p>
        </w:tc>
      </w:tr>
      <w:tr w:rsidR="00FB2B07" w:rsidRPr="00396AEF" w14:paraId="6E28ADE8" w14:textId="77777777" w:rsidTr="00FB2B07">
        <w:trPr>
          <w:trHeight w:val="290"/>
          <w:jc w:val="center"/>
        </w:trPr>
        <w:tc>
          <w:tcPr>
            <w:tcW w:w="14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DBED91" w14:textId="161EDF22" w:rsidR="00FB2B07" w:rsidRDefault="00FB2B07" w:rsidP="00FB2B07">
            <w:pPr>
              <w:pStyle w:val="TAC"/>
              <w:rPr>
                <w:rFonts w:cs="Arial"/>
              </w:rPr>
            </w:pPr>
            <w:r>
              <w:rPr>
                <w:rFonts w:cs="Arial"/>
              </w:rPr>
              <w:t>5</w:t>
            </w:r>
          </w:p>
        </w:tc>
        <w:tc>
          <w:tcPr>
            <w:tcW w:w="1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94817A" w14:textId="285A5DBF" w:rsidR="00FB2B07" w:rsidRDefault="00FB2B07" w:rsidP="00FB2B07">
            <w:pPr>
              <w:pStyle w:val="TAC"/>
              <w:rPr>
                <w:rFonts w:cs="Arial"/>
              </w:rPr>
            </w:pPr>
            <w:r>
              <w:rPr>
                <w:rFonts w:cs="Arial"/>
              </w:rPr>
              <w:t>-0.6</w:t>
            </w:r>
          </w:p>
        </w:tc>
        <w:tc>
          <w:tcPr>
            <w:tcW w:w="1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DEE4E" w14:textId="03C881D1" w:rsidR="00FB2B07" w:rsidRPr="00396AEF" w:rsidRDefault="00FB2B07" w:rsidP="00FB2B07">
            <w:pPr>
              <w:pStyle w:val="TAC"/>
              <w:rPr>
                <w:rFonts w:cs="Arial"/>
              </w:rPr>
            </w:pPr>
            <w:r>
              <w:rPr>
                <w:rFonts w:cs="Arial"/>
              </w:rPr>
              <w:t>.37</w:t>
            </w:r>
          </w:p>
        </w:tc>
        <w:tc>
          <w:tcPr>
            <w:tcW w:w="19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6BC9C8" w14:textId="0D8500A2" w:rsidR="00FB2B07" w:rsidRPr="00396AEF" w:rsidRDefault="00FB2B07" w:rsidP="00FB2B07">
            <w:pPr>
              <w:pStyle w:val="TAC"/>
              <w:rPr>
                <w:rFonts w:cs="Arial"/>
              </w:rPr>
            </w:pPr>
            <w:r>
              <w:rPr>
                <w:rFonts w:cs="Arial"/>
              </w:rPr>
              <w:t>.37</w:t>
            </w:r>
          </w:p>
        </w:tc>
      </w:tr>
      <w:tr w:rsidR="00FB2B07" w:rsidRPr="00396AEF" w14:paraId="5092A86A" w14:textId="77777777" w:rsidTr="00FB2B07">
        <w:trPr>
          <w:trHeight w:val="290"/>
          <w:jc w:val="center"/>
        </w:trPr>
        <w:tc>
          <w:tcPr>
            <w:tcW w:w="14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066A5A" w14:textId="3962C5D6" w:rsidR="00FB2B07" w:rsidRDefault="00FB2B07" w:rsidP="00FB2B07">
            <w:pPr>
              <w:pStyle w:val="TAC"/>
              <w:rPr>
                <w:rFonts w:cs="Arial"/>
              </w:rPr>
            </w:pPr>
            <w:r>
              <w:rPr>
                <w:rFonts w:cs="Arial"/>
              </w:rPr>
              <w:t>6</w:t>
            </w:r>
          </w:p>
        </w:tc>
        <w:tc>
          <w:tcPr>
            <w:tcW w:w="1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AF7750" w14:textId="0F980293" w:rsidR="00FB2B07" w:rsidRDefault="00FB2B07" w:rsidP="00FB2B07">
            <w:pPr>
              <w:pStyle w:val="TAC"/>
              <w:rPr>
                <w:rFonts w:cs="Arial"/>
              </w:rPr>
            </w:pPr>
            <w:r>
              <w:rPr>
                <w:rFonts w:cs="Arial"/>
              </w:rPr>
              <w:t>-7.0</w:t>
            </w:r>
          </w:p>
        </w:tc>
        <w:tc>
          <w:tcPr>
            <w:tcW w:w="178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9A49C96" w14:textId="785E5874" w:rsidR="00FB2B07" w:rsidRPr="00396AEF" w:rsidRDefault="00FB2B07" w:rsidP="00FB2B07">
            <w:pPr>
              <w:pStyle w:val="TAC"/>
              <w:rPr>
                <w:rFonts w:cs="Arial"/>
                <w:snapToGrid w:val="0"/>
                <w:lang w:eastAsia="de-DE"/>
              </w:rPr>
            </w:pPr>
            <w:r>
              <w:rPr>
                <w:rFonts w:cs="Arial"/>
              </w:rPr>
              <w:t>1.09</w:t>
            </w:r>
          </w:p>
        </w:tc>
        <w:tc>
          <w:tcPr>
            <w:tcW w:w="191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B17F159" w14:textId="44A967D3" w:rsidR="00FB2B07" w:rsidRPr="00396AEF" w:rsidRDefault="00FB2B07" w:rsidP="00FB2B07">
            <w:pPr>
              <w:pStyle w:val="TAC"/>
              <w:rPr>
                <w:rFonts w:cs="Arial"/>
                <w:snapToGrid w:val="0"/>
                <w:lang w:eastAsia="de-DE"/>
              </w:rPr>
            </w:pPr>
            <w:r>
              <w:rPr>
                <w:rFonts w:cs="Arial"/>
              </w:rPr>
              <w:t>1.09</w:t>
            </w:r>
          </w:p>
        </w:tc>
      </w:tr>
      <w:tr w:rsidR="00FB2B07" w:rsidRPr="00396AEF" w14:paraId="7686854A" w14:textId="77777777" w:rsidTr="00FB2B07">
        <w:trPr>
          <w:trHeight w:val="290"/>
          <w:jc w:val="center"/>
        </w:trPr>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A8CC29" w14:textId="1D4C7C36" w:rsidR="00FB2B07" w:rsidRDefault="00FB2B07" w:rsidP="00FB2B07">
            <w:pPr>
              <w:pStyle w:val="TAC"/>
              <w:rPr>
                <w:rFonts w:cs="Arial"/>
              </w:rPr>
            </w:pPr>
            <w:r>
              <w:rPr>
                <w:rFonts w:cs="Arial"/>
              </w:rPr>
              <w:t>7</w:t>
            </w:r>
          </w:p>
        </w:tc>
        <w:tc>
          <w:tcPr>
            <w:tcW w:w="1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D830C5" w14:textId="22533FF7" w:rsidR="00FB2B07" w:rsidRDefault="00FB2B07" w:rsidP="00FB2B07">
            <w:pPr>
              <w:pStyle w:val="TAC"/>
              <w:rPr>
                <w:rFonts w:cs="Arial"/>
              </w:rPr>
            </w:pPr>
            <w:r>
              <w:rPr>
                <w:rFonts w:cs="Arial"/>
              </w:rPr>
              <w:t>0.0 – 9.0</w:t>
            </w:r>
          </w:p>
        </w:tc>
        <w:tc>
          <w:tcPr>
            <w:tcW w:w="1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53D67B" w14:textId="19AB9663" w:rsidR="00FB2B07" w:rsidRPr="00396AEF" w:rsidRDefault="00FB2B07" w:rsidP="00FB2B07">
            <w:pPr>
              <w:pStyle w:val="TAC"/>
              <w:rPr>
                <w:rFonts w:cs="Arial"/>
              </w:rPr>
            </w:pPr>
            <w:r>
              <w:rPr>
                <w:rFonts w:cs="Arial"/>
              </w:rPr>
              <w:t>0</w:t>
            </w:r>
            <w:r w:rsidR="00A7618D">
              <w:rPr>
                <w:rFonts w:cs="Arial"/>
              </w:rPr>
              <w:t xml:space="preserve"> + 4</w:t>
            </w:r>
            <w:r>
              <w:rPr>
                <w:rFonts w:cs="Arial"/>
              </w:rPr>
              <w:t>1.63</w:t>
            </w:r>
          </w:p>
        </w:tc>
        <w:tc>
          <w:tcPr>
            <w:tcW w:w="19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57FCB6" w14:textId="225795F1" w:rsidR="00FB2B07" w:rsidRPr="00396AEF" w:rsidRDefault="00FB2B07" w:rsidP="00FB2B07">
            <w:pPr>
              <w:pStyle w:val="TAC"/>
              <w:rPr>
                <w:rFonts w:cs="Arial"/>
              </w:rPr>
            </w:pPr>
            <w:r>
              <w:rPr>
                <w:rFonts w:cs="Arial"/>
              </w:rPr>
              <w:t>0</w:t>
            </w:r>
            <w:r w:rsidR="00A7618D">
              <w:rPr>
                <w:rFonts w:cs="Arial"/>
              </w:rPr>
              <w:t xml:space="preserve"> + 6</w:t>
            </w:r>
            <w:r>
              <w:rPr>
                <w:rFonts w:cs="Arial"/>
              </w:rPr>
              <w:t>2.45</w:t>
            </w:r>
          </w:p>
        </w:tc>
      </w:tr>
      <w:tr w:rsidR="00FB2B07" w:rsidRPr="00396AEF" w14:paraId="6E49167F" w14:textId="77777777" w:rsidTr="00FB2B07">
        <w:trPr>
          <w:trHeight w:val="290"/>
          <w:jc w:val="center"/>
        </w:trPr>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C34239" w14:textId="1A45D273" w:rsidR="00FB2B07" w:rsidRDefault="00FB2B07" w:rsidP="00FB2B07">
            <w:pPr>
              <w:pStyle w:val="TAC"/>
              <w:rPr>
                <w:rFonts w:cs="Arial"/>
              </w:rPr>
            </w:pPr>
            <w:r>
              <w:rPr>
                <w:rFonts w:cs="Arial"/>
              </w:rPr>
              <w:t>8</w:t>
            </w:r>
          </w:p>
        </w:tc>
        <w:tc>
          <w:tcPr>
            <w:tcW w:w="1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932D7B" w14:textId="67C2D278" w:rsidR="00FB2B07" w:rsidRDefault="00FB2B07" w:rsidP="00FB2B07">
            <w:pPr>
              <w:pStyle w:val="TAC"/>
              <w:rPr>
                <w:rFonts w:cs="Arial"/>
              </w:rPr>
            </w:pPr>
            <w:r>
              <w:rPr>
                <w:rFonts w:cs="Arial"/>
              </w:rPr>
              <w:t>-1.5 – 9.0</w:t>
            </w:r>
          </w:p>
        </w:tc>
        <w:tc>
          <w:tcPr>
            <w:tcW w:w="1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B46A69" w14:textId="48FCB675" w:rsidR="00FB2B07" w:rsidRPr="00396AEF" w:rsidRDefault="00FB2B07" w:rsidP="00FB2B07">
            <w:pPr>
              <w:pStyle w:val="TAC"/>
              <w:rPr>
                <w:rFonts w:cs="Arial"/>
              </w:rPr>
            </w:pPr>
            <w:r>
              <w:rPr>
                <w:rFonts w:cs="Arial"/>
              </w:rPr>
              <w:t>.03</w:t>
            </w:r>
            <w:r w:rsidR="00A7618D">
              <w:rPr>
                <w:rFonts w:cs="Arial"/>
              </w:rPr>
              <w:t xml:space="preserve"> + 4</w:t>
            </w:r>
            <w:r>
              <w:rPr>
                <w:rFonts w:cs="Arial"/>
              </w:rPr>
              <w:t>1.63</w:t>
            </w:r>
          </w:p>
        </w:tc>
        <w:tc>
          <w:tcPr>
            <w:tcW w:w="19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6301CF" w14:textId="064D49EC" w:rsidR="00FB2B07" w:rsidRPr="00396AEF" w:rsidRDefault="00FB2B07" w:rsidP="00FB2B07">
            <w:pPr>
              <w:pStyle w:val="TAC"/>
              <w:rPr>
                <w:rFonts w:cs="Arial"/>
              </w:rPr>
            </w:pPr>
            <w:r>
              <w:rPr>
                <w:rFonts w:cs="Arial"/>
              </w:rPr>
              <w:t>.03</w:t>
            </w:r>
            <w:r w:rsidR="00A7618D">
              <w:rPr>
                <w:rFonts w:cs="Arial"/>
              </w:rPr>
              <w:t xml:space="preserve"> + 6</w:t>
            </w:r>
            <w:r>
              <w:rPr>
                <w:rFonts w:cs="Arial"/>
              </w:rPr>
              <w:t>2.45</w:t>
            </w:r>
          </w:p>
        </w:tc>
      </w:tr>
      <w:tr w:rsidR="00FB2B07" w:rsidRPr="00396AEF" w14:paraId="346B2215" w14:textId="77777777" w:rsidTr="00FB2B07">
        <w:trPr>
          <w:trHeight w:val="290"/>
          <w:jc w:val="center"/>
        </w:trPr>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CE604F" w14:textId="03A74D6A" w:rsidR="00FB2B07" w:rsidRDefault="00FB2B07" w:rsidP="00FB2B07">
            <w:pPr>
              <w:pStyle w:val="TAC"/>
              <w:rPr>
                <w:rFonts w:cs="Arial"/>
              </w:rPr>
            </w:pPr>
            <w:r>
              <w:rPr>
                <w:rFonts w:cs="Arial"/>
              </w:rPr>
              <w:t>9</w:t>
            </w:r>
          </w:p>
        </w:tc>
        <w:tc>
          <w:tcPr>
            <w:tcW w:w="1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06675" w14:textId="6776CFFE" w:rsidR="00FB2B07" w:rsidRDefault="00FB2B07" w:rsidP="00FB2B07">
            <w:pPr>
              <w:pStyle w:val="TAC"/>
              <w:rPr>
                <w:rFonts w:cs="Arial"/>
              </w:rPr>
            </w:pPr>
            <w:r>
              <w:rPr>
                <w:rFonts w:cs="Arial"/>
              </w:rPr>
              <w:t>-1.4 – 9.0</w:t>
            </w:r>
          </w:p>
        </w:tc>
        <w:tc>
          <w:tcPr>
            <w:tcW w:w="1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F0FE1A" w14:textId="21EBA7FB" w:rsidR="00FB2B07" w:rsidRPr="00396AEF" w:rsidRDefault="00FB2B07" w:rsidP="00FB2B07">
            <w:pPr>
              <w:pStyle w:val="TAC"/>
              <w:rPr>
                <w:rFonts w:cs="Arial"/>
              </w:rPr>
            </w:pPr>
            <w:r>
              <w:rPr>
                <w:rFonts w:cs="Arial"/>
              </w:rPr>
              <w:t>.15</w:t>
            </w:r>
            <w:r w:rsidR="00A7618D">
              <w:rPr>
                <w:rFonts w:cs="Arial"/>
              </w:rPr>
              <w:t xml:space="preserve"> + 4</w:t>
            </w:r>
            <w:r>
              <w:rPr>
                <w:rFonts w:cs="Arial"/>
              </w:rPr>
              <w:t>1.63</w:t>
            </w:r>
          </w:p>
        </w:tc>
        <w:tc>
          <w:tcPr>
            <w:tcW w:w="19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0D794" w14:textId="173E305F" w:rsidR="00FB2B07" w:rsidRPr="00396AEF" w:rsidRDefault="00FB2B07" w:rsidP="00FB2B07">
            <w:pPr>
              <w:pStyle w:val="TAC"/>
              <w:rPr>
                <w:rFonts w:cs="Arial"/>
              </w:rPr>
            </w:pPr>
            <w:r>
              <w:rPr>
                <w:rFonts w:cs="Arial"/>
              </w:rPr>
              <w:t>.15</w:t>
            </w:r>
            <w:r w:rsidR="00A7618D">
              <w:rPr>
                <w:rFonts w:cs="Arial"/>
              </w:rPr>
              <w:t xml:space="preserve"> + 6</w:t>
            </w:r>
            <w:r>
              <w:rPr>
                <w:rFonts w:cs="Arial"/>
              </w:rPr>
              <w:t>2.45</w:t>
            </w:r>
          </w:p>
        </w:tc>
      </w:tr>
      <w:tr w:rsidR="00FB2B07" w:rsidRPr="00396AEF" w14:paraId="41F8CF35" w14:textId="77777777" w:rsidTr="00FB2B07">
        <w:trPr>
          <w:trHeight w:val="290"/>
          <w:jc w:val="center"/>
        </w:trPr>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8F98CA1" w14:textId="4451817F" w:rsidR="00FB2B07" w:rsidRDefault="00FB2B07" w:rsidP="00FB2B07">
            <w:pPr>
              <w:pStyle w:val="TAC"/>
              <w:rPr>
                <w:rFonts w:cs="Arial"/>
              </w:rPr>
            </w:pPr>
            <w:r>
              <w:rPr>
                <w:rFonts w:cs="Arial"/>
              </w:rPr>
              <w:t>10</w:t>
            </w:r>
          </w:p>
        </w:tc>
        <w:tc>
          <w:tcPr>
            <w:tcW w:w="1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FF8E5A" w14:textId="6891A926" w:rsidR="00FB2B07" w:rsidRDefault="00FB2B07" w:rsidP="00FB2B07">
            <w:pPr>
              <w:pStyle w:val="TAC"/>
              <w:rPr>
                <w:rFonts w:cs="Arial"/>
              </w:rPr>
            </w:pPr>
            <w:r>
              <w:rPr>
                <w:rFonts w:cs="Arial"/>
              </w:rPr>
              <w:t>-3.6 – 9.0</w:t>
            </w:r>
          </w:p>
        </w:tc>
        <w:tc>
          <w:tcPr>
            <w:tcW w:w="1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746E4" w14:textId="0DEE9704" w:rsidR="00FB2B07" w:rsidRPr="00396AEF" w:rsidRDefault="00FB2B07" w:rsidP="00FB2B07">
            <w:pPr>
              <w:pStyle w:val="TAC"/>
              <w:rPr>
                <w:rFonts w:cs="Arial"/>
              </w:rPr>
            </w:pPr>
            <w:r>
              <w:rPr>
                <w:rFonts w:cs="Arial"/>
              </w:rPr>
              <w:t>.31 + 41.63</w:t>
            </w:r>
          </w:p>
        </w:tc>
        <w:tc>
          <w:tcPr>
            <w:tcW w:w="19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374256" w14:textId="70FAAD91" w:rsidR="00FB2B07" w:rsidRPr="00396AEF" w:rsidRDefault="00FB2B07" w:rsidP="00FB2B07">
            <w:pPr>
              <w:pStyle w:val="TAC"/>
              <w:rPr>
                <w:rFonts w:cs="Arial"/>
              </w:rPr>
            </w:pPr>
            <w:r>
              <w:rPr>
                <w:rFonts w:cs="Arial"/>
              </w:rPr>
              <w:t>.31</w:t>
            </w:r>
            <w:r w:rsidR="00A7618D">
              <w:rPr>
                <w:rFonts w:cs="Arial"/>
              </w:rPr>
              <w:t xml:space="preserve"> + 6</w:t>
            </w:r>
            <w:r>
              <w:rPr>
                <w:rFonts w:cs="Arial"/>
              </w:rPr>
              <w:t>2.45</w:t>
            </w:r>
          </w:p>
        </w:tc>
      </w:tr>
      <w:tr w:rsidR="00FB2B07" w:rsidRPr="00396AEF" w14:paraId="65A38231" w14:textId="77777777" w:rsidTr="00FB2B07">
        <w:trPr>
          <w:trHeight w:val="290"/>
          <w:jc w:val="center"/>
        </w:trPr>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B831C7" w14:textId="05E1C280" w:rsidR="00FB2B07" w:rsidRDefault="00FB2B07" w:rsidP="00FB2B07">
            <w:pPr>
              <w:pStyle w:val="TAC"/>
              <w:rPr>
                <w:rFonts w:cs="Arial"/>
              </w:rPr>
            </w:pPr>
            <w:r>
              <w:rPr>
                <w:rFonts w:cs="Arial"/>
              </w:rPr>
              <w:t>11</w:t>
            </w:r>
          </w:p>
        </w:tc>
        <w:tc>
          <w:tcPr>
            <w:tcW w:w="1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01A04E" w14:textId="5C8A479E" w:rsidR="00FB2B07" w:rsidRDefault="00FB2B07" w:rsidP="00FB2B07">
            <w:pPr>
              <w:pStyle w:val="TAC"/>
              <w:rPr>
                <w:rFonts w:cs="Arial"/>
              </w:rPr>
            </w:pPr>
            <w:r>
              <w:rPr>
                <w:rFonts w:cs="Arial"/>
              </w:rPr>
              <w:t>-0.6 – 9.0</w:t>
            </w:r>
          </w:p>
        </w:tc>
        <w:tc>
          <w:tcPr>
            <w:tcW w:w="1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3208BD" w14:textId="2AB75D9F" w:rsidR="00FB2B07" w:rsidRPr="00396AEF" w:rsidRDefault="00FB2B07" w:rsidP="00FB2B07">
            <w:pPr>
              <w:pStyle w:val="TAC"/>
              <w:rPr>
                <w:rFonts w:cs="Arial"/>
              </w:rPr>
            </w:pPr>
            <w:r>
              <w:rPr>
                <w:rFonts w:cs="Arial"/>
              </w:rPr>
              <w:t>.37 + 41.63</w:t>
            </w:r>
          </w:p>
        </w:tc>
        <w:tc>
          <w:tcPr>
            <w:tcW w:w="19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85DE06" w14:textId="73C88063" w:rsidR="00FB2B07" w:rsidRPr="00396AEF" w:rsidRDefault="00FB2B07" w:rsidP="00FB2B07">
            <w:pPr>
              <w:pStyle w:val="TAC"/>
              <w:rPr>
                <w:rFonts w:cs="Arial"/>
              </w:rPr>
            </w:pPr>
            <w:r>
              <w:rPr>
                <w:rFonts w:cs="Arial"/>
              </w:rPr>
              <w:t>.37</w:t>
            </w:r>
            <w:r w:rsidR="00A7618D">
              <w:rPr>
                <w:rFonts w:cs="Arial"/>
              </w:rPr>
              <w:t xml:space="preserve"> + 6</w:t>
            </w:r>
            <w:r>
              <w:rPr>
                <w:rFonts w:cs="Arial"/>
              </w:rPr>
              <w:t>2.45</w:t>
            </w:r>
          </w:p>
        </w:tc>
      </w:tr>
      <w:tr w:rsidR="00FB2B07" w:rsidRPr="00396AEF" w14:paraId="68E90AFD" w14:textId="77777777" w:rsidTr="00FB2B07">
        <w:trPr>
          <w:trHeight w:val="290"/>
          <w:jc w:val="center"/>
        </w:trPr>
        <w:tc>
          <w:tcPr>
            <w:tcW w:w="14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B5AF44" w14:textId="40EF686A" w:rsidR="00FB2B07" w:rsidRDefault="00FB2B07" w:rsidP="00FB2B07">
            <w:pPr>
              <w:pStyle w:val="TAC"/>
              <w:rPr>
                <w:rFonts w:cs="Arial"/>
              </w:rPr>
            </w:pPr>
            <w:r>
              <w:rPr>
                <w:rFonts w:cs="Arial"/>
              </w:rPr>
              <w:t>12</w:t>
            </w:r>
          </w:p>
        </w:tc>
        <w:tc>
          <w:tcPr>
            <w:tcW w:w="1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1913E" w14:textId="385E454D" w:rsidR="00FB2B07" w:rsidRDefault="00FB2B07" w:rsidP="00FB2B07">
            <w:pPr>
              <w:pStyle w:val="TAC"/>
              <w:rPr>
                <w:rFonts w:cs="Arial"/>
              </w:rPr>
            </w:pPr>
            <w:r>
              <w:rPr>
                <w:rFonts w:cs="Arial"/>
              </w:rPr>
              <w:t>-7.0 – 9.0</w:t>
            </w:r>
          </w:p>
        </w:tc>
        <w:tc>
          <w:tcPr>
            <w:tcW w:w="178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C67A7A" w14:textId="32EE8456" w:rsidR="00FB2B07" w:rsidRPr="00396AEF" w:rsidRDefault="00FB2B07" w:rsidP="00FB2B07">
            <w:pPr>
              <w:pStyle w:val="TAC"/>
              <w:rPr>
                <w:rFonts w:cs="Arial"/>
              </w:rPr>
            </w:pPr>
            <w:r>
              <w:rPr>
                <w:rFonts w:cs="Arial"/>
              </w:rPr>
              <w:t>1.09 + 41.63</w:t>
            </w:r>
          </w:p>
        </w:tc>
        <w:tc>
          <w:tcPr>
            <w:tcW w:w="191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556AA4" w14:textId="03F7ABEC" w:rsidR="00FB2B07" w:rsidRPr="00396AEF" w:rsidRDefault="00FB2B07" w:rsidP="00FB2B07">
            <w:pPr>
              <w:pStyle w:val="TAC"/>
              <w:rPr>
                <w:rFonts w:cs="Arial"/>
              </w:rPr>
            </w:pPr>
            <w:r>
              <w:rPr>
                <w:rFonts w:cs="Arial"/>
              </w:rPr>
              <w:t>1.09</w:t>
            </w:r>
            <w:r w:rsidR="00A7618D">
              <w:rPr>
                <w:rFonts w:cs="Arial"/>
              </w:rPr>
              <w:t xml:space="preserve"> + 6</w:t>
            </w:r>
            <w:r>
              <w:rPr>
                <w:rFonts w:cs="Arial"/>
              </w:rPr>
              <w:t>2.45</w:t>
            </w:r>
          </w:p>
        </w:tc>
      </w:tr>
      <w:tr w:rsidR="00FB2B07" w:rsidRPr="00396AEF" w14:paraId="62F03532" w14:textId="77777777" w:rsidTr="00FB2B07">
        <w:trPr>
          <w:trHeight w:val="290"/>
          <w:jc w:val="center"/>
        </w:trPr>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694DA1" w14:textId="3B858206" w:rsidR="00FB2B07" w:rsidRDefault="00FB2B07" w:rsidP="00FB2B07">
            <w:pPr>
              <w:pStyle w:val="TAC"/>
              <w:rPr>
                <w:rFonts w:cs="Arial"/>
              </w:rPr>
            </w:pPr>
            <w:r>
              <w:rPr>
                <w:rFonts w:cs="Arial"/>
              </w:rPr>
              <w:t>13</w:t>
            </w:r>
          </w:p>
        </w:tc>
        <w:tc>
          <w:tcPr>
            <w:tcW w:w="178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32F97B1" w14:textId="62E808DB" w:rsidR="00FB2B07" w:rsidRDefault="00B400A8" w:rsidP="00FB2B07">
            <w:pPr>
              <w:pStyle w:val="TAC"/>
              <w:rPr>
                <w:rFonts w:cs="Arial"/>
              </w:rPr>
            </w:pPr>
            <w:r>
              <w:rPr>
                <w:rFonts w:cs="Arial"/>
              </w:rPr>
              <w:t>0.0 – 18</w:t>
            </w:r>
            <w:r w:rsidR="00FB2B07">
              <w:rPr>
                <w:rFonts w:cs="Arial"/>
              </w:rPr>
              <w:t>.0</w:t>
            </w:r>
          </w:p>
        </w:tc>
        <w:tc>
          <w:tcPr>
            <w:tcW w:w="178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F577E06" w14:textId="2B112363" w:rsidR="00FB2B07" w:rsidRPr="00396AEF" w:rsidRDefault="00FB2B07" w:rsidP="00FB2B07">
            <w:pPr>
              <w:pStyle w:val="TAC"/>
              <w:rPr>
                <w:rFonts w:cs="Arial"/>
              </w:rPr>
            </w:pPr>
            <w:r>
              <w:rPr>
                <w:rFonts w:cs="Arial"/>
              </w:rPr>
              <w:t xml:space="preserve">0  + </w:t>
            </w:r>
            <w:r w:rsidR="00A7618D">
              <w:rPr>
                <w:rFonts w:cs="Arial"/>
              </w:rPr>
              <w:t>9</w:t>
            </w:r>
            <w:r>
              <w:rPr>
                <w:rFonts w:cs="Arial"/>
              </w:rPr>
              <w:t>1.63</w:t>
            </w:r>
          </w:p>
        </w:tc>
        <w:tc>
          <w:tcPr>
            <w:tcW w:w="19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A8A9E85" w14:textId="2A15D5AB" w:rsidR="00FB2B07" w:rsidRPr="00396AEF" w:rsidRDefault="00FB2B07" w:rsidP="00FB2B07">
            <w:pPr>
              <w:pStyle w:val="TAC"/>
              <w:rPr>
                <w:rFonts w:cs="Arial"/>
              </w:rPr>
            </w:pPr>
            <w:r>
              <w:rPr>
                <w:rFonts w:cs="Arial"/>
              </w:rPr>
              <w:t>0</w:t>
            </w:r>
            <w:r w:rsidR="00A7618D">
              <w:rPr>
                <w:rFonts w:cs="Arial"/>
              </w:rPr>
              <w:t xml:space="preserve"> + 137.45</w:t>
            </w:r>
          </w:p>
        </w:tc>
      </w:tr>
      <w:tr w:rsidR="00FB2B07" w:rsidRPr="00396AEF" w14:paraId="09EAD572" w14:textId="77777777" w:rsidTr="00FB2B07">
        <w:trPr>
          <w:trHeight w:val="290"/>
          <w:jc w:val="center"/>
        </w:trPr>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F2F9586" w14:textId="0BDA0004" w:rsidR="00FB2B07" w:rsidRDefault="00FB2B07" w:rsidP="00FB2B07">
            <w:pPr>
              <w:pStyle w:val="TAC"/>
              <w:rPr>
                <w:rFonts w:cs="Arial"/>
              </w:rPr>
            </w:pPr>
            <w:r>
              <w:rPr>
                <w:rFonts w:cs="Arial"/>
              </w:rPr>
              <w:t>14</w:t>
            </w:r>
          </w:p>
        </w:tc>
        <w:tc>
          <w:tcPr>
            <w:tcW w:w="178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2B6DDEC" w14:textId="3486CF8D" w:rsidR="00FB2B07" w:rsidRDefault="00B400A8" w:rsidP="00FB2B07">
            <w:pPr>
              <w:pStyle w:val="TAC"/>
              <w:rPr>
                <w:rFonts w:cs="Arial"/>
              </w:rPr>
            </w:pPr>
            <w:r>
              <w:rPr>
                <w:rFonts w:cs="Arial"/>
              </w:rPr>
              <w:t>-1.5 – 18</w:t>
            </w:r>
            <w:r w:rsidR="00FB2B07">
              <w:rPr>
                <w:rFonts w:cs="Arial"/>
              </w:rPr>
              <w:t>.0</w:t>
            </w:r>
          </w:p>
        </w:tc>
        <w:tc>
          <w:tcPr>
            <w:tcW w:w="178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435BA0C" w14:textId="1F80980F" w:rsidR="00FB2B07" w:rsidRPr="00396AEF" w:rsidRDefault="00FB2B07" w:rsidP="00FB2B07">
            <w:pPr>
              <w:pStyle w:val="TAC"/>
              <w:rPr>
                <w:rFonts w:cs="Arial"/>
              </w:rPr>
            </w:pPr>
            <w:r>
              <w:rPr>
                <w:rFonts w:cs="Arial"/>
              </w:rPr>
              <w:t>.03</w:t>
            </w:r>
            <w:r w:rsidR="00A7618D">
              <w:rPr>
                <w:rFonts w:cs="Arial"/>
              </w:rPr>
              <w:t xml:space="preserve"> + 9</w:t>
            </w:r>
            <w:r>
              <w:rPr>
                <w:rFonts w:cs="Arial"/>
              </w:rPr>
              <w:t>1.63</w:t>
            </w:r>
          </w:p>
        </w:tc>
        <w:tc>
          <w:tcPr>
            <w:tcW w:w="19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C2F3402" w14:textId="22B2DA37" w:rsidR="00FB2B07" w:rsidRPr="00396AEF" w:rsidRDefault="00FB2B07" w:rsidP="00FB2B07">
            <w:pPr>
              <w:pStyle w:val="TAC"/>
              <w:rPr>
                <w:rFonts w:cs="Arial"/>
              </w:rPr>
            </w:pPr>
            <w:r>
              <w:rPr>
                <w:rFonts w:cs="Arial"/>
              </w:rPr>
              <w:t>.03</w:t>
            </w:r>
            <w:r w:rsidR="00A7618D">
              <w:rPr>
                <w:rFonts w:cs="Arial"/>
              </w:rPr>
              <w:t xml:space="preserve"> +137.45</w:t>
            </w:r>
          </w:p>
        </w:tc>
      </w:tr>
      <w:tr w:rsidR="00FB2B07" w:rsidRPr="00396AEF" w14:paraId="072E98AD" w14:textId="77777777" w:rsidTr="00FB2B07">
        <w:trPr>
          <w:trHeight w:val="290"/>
          <w:jc w:val="center"/>
        </w:trPr>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9737AD0" w14:textId="453F5924" w:rsidR="00FB2B07" w:rsidRDefault="00FB2B07" w:rsidP="00FB2B07">
            <w:pPr>
              <w:pStyle w:val="TAC"/>
              <w:rPr>
                <w:rFonts w:cs="Arial"/>
              </w:rPr>
            </w:pPr>
            <w:r>
              <w:rPr>
                <w:rFonts w:cs="Arial"/>
              </w:rPr>
              <w:t>15</w:t>
            </w:r>
          </w:p>
        </w:tc>
        <w:tc>
          <w:tcPr>
            <w:tcW w:w="178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65A1DEF" w14:textId="33611B02" w:rsidR="00FB2B07" w:rsidRDefault="00B400A8" w:rsidP="00FB2B07">
            <w:pPr>
              <w:pStyle w:val="TAC"/>
              <w:rPr>
                <w:rFonts w:cs="Arial"/>
              </w:rPr>
            </w:pPr>
            <w:r>
              <w:rPr>
                <w:rFonts w:cs="Arial"/>
              </w:rPr>
              <w:t>-1.4 – 18</w:t>
            </w:r>
            <w:r w:rsidR="00FB2B07">
              <w:rPr>
                <w:rFonts w:cs="Arial"/>
              </w:rPr>
              <w:t>.0</w:t>
            </w:r>
          </w:p>
        </w:tc>
        <w:tc>
          <w:tcPr>
            <w:tcW w:w="178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10B2A0B" w14:textId="4045C365" w:rsidR="00FB2B07" w:rsidRPr="00396AEF" w:rsidRDefault="00FB2B07" w:rsidP="00FB2B07">
            <w:pPr>
              <w:pStyle w:val="TAC"/>
              <w:rPr>
                <w:rFonts w:cs="Arial"/>
              </w:rPr>
            </w:pPr>
            <w:r>
              <w:rPr>
                <w:rFonts w:cs="Arial"/>
              </w:rPr>
              <w:t>.15</w:t>
            </w:r>
            <w:r w:rsidR="00A7618D">
              <w:rPr>
                <w:rFonts w:cs="Arial"/>
              </w:rPr>
              <w:t xml:space="preserve"> + 9</w:t>
            </w:r>
            <w:r>
              <w:rPr>
                <w:rFonts w:cs="Arial"/>
              </w:rPr>
              <w:t>1.63</w:t>
            </w:r>
          </w:p>
        </w:tc>
        <w:tc>
          <w:tcPr>
            <w:tcW w:w="19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458A13D" w14:textId="426A2255" w:rsidR="00FB2B07" w:rsidRPr="00396AEF" w:rsidRDefault="00FB2B07" w:rsidP="00FB2B07">
            <w:pPr>
              <w:pStyle w:val="TAC"/>
              <w:rPr>
                <w:rFonts w:cs="Arial"/>
              </w:rPr>
            </w:pPr>
            <w:r>
              <w:rPr>
                <w:rFonts w:cs="Arial"/>
              </w:rPr>
              <w:t>.15</w:t>
            </w:r>
            <w:r w:rsidR="00A7618D">
              <w:rPr>
                <w:rFonts w:cs="Arial"/>
              </w:rPr>
              <w:t xml:space="preserve"> +137.45</w:t>
            </w:r>
          </w:p>
        </w:tc>
      </w:tr>
      <w:tr w:rsidR="00FB2B07" w:rsidRPr="00396AEF" w14:paraId="33801CCA" w14:textId="77777777" w:rsidTr="00FB2B07">
        <w:trPr>
          <w:trHeight w:val="290"/>
          <w:jc w:val="center"/>
        </w:trPr>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FBB3F78" w14:textId="2A4BA30E" w:rsidR="00FB2B07" w:rsidRDefault="00FB2B07" w:rsidP="00FB2B07">
            <w:pPr>
              <w:pStyle w:val="TAC"/>
              <w:rPr>
                <w:rFonts w:cs="Arial"/>
              </w:rPr>
            </w:pPr>
            <w:r>
              <w:rPr>
                <w:rFonts w:cs="Arial"/>
              </w:rPr>
              <w:t>16</w:t>
            </w:r>
          </w:p>
        </w:tc>
        <w:tc>
          <w:tcPr>
            <w:tcW w:w="178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9F24CB0" w14:textId="0E955A8B" w:rsidR="00FB2B07" w:rsidRDefault="00B400A8" w:rsidP="00FB2B07">
            <w:pPr>
              <w:pStyle w:val="TAC"/>
              <w:rPr>
                <w:rFonts w:cs="Arial"/>
              </w:rPr>
            </w:pPr>
            <w:r>
              <w:rPr>
                <w:rFonts w:cs="Arial"/>
              </w:rPr>
              <w:t>-3.6 – 18</w:t>
            </w:r>
            <w:r w:rsidR="00FB2B07">
              <w:rPr>
                <w:rFonts w:cs="Arial"/>
              </w:rPr>
              <w:t>.0</w:t>
            </w:r>
          </w:p>
        </w:tc>
        <w:tc>
          <w:tcPr>
            <w:tcW w:w="178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1A3CD89" w14:textId="0D771C5A" w:rsidR="00FB2B07" w:rsidRPr="00396AEF" w:rsidRDefault="00FB2B07" w:rsidP="00FB2B07">
            <w:pPr>
              <w:pStyle w:val="TAC"/>
              <w:rPr>
                <w:rFonts w:cs="Arial"/>
              </w:rPr>
            </w:pPr>
            <w:r>
              <w:rPr>
                <w:rFonts w:cs="Arial"/>
              </w:rPr>
              <w:t>.31</w:t>
            </w:r>
            <w:r w:rsidR="00A7618D">
              <w:rPr>
                <w:rFonts w:cs="Arial"/>
              </w:rPr>
              <w:t xml:space="preserve"> + 9</w:t>
            </w:r>
            <w:r>
              <w:rPr>
                <w:rFonts w:cs="Arial"/>
              </w:rPr>
              <w:t>1.63</w:t>
            </w:r>
          </w:p>
        </w:tc>
        <w:tc>
          <w:tcPr>
            <w:tcW w:w="19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10CC73" w14:textId="7CB3F31D" w:rsidR="00FB2B07" w:rsidRPr="00396AEF" w:rsidRDefault="00FB2B07" w:rsidP="00FB2B07">
            <w:pPr>
              <w:pStyle w:val="TAC"/>
              <w:rPr>
                <w:rFonts w:cs="Arial"/>
              </w:rPr>
            </w:pPr>
            <w:r>
              <w:rPr>
                <w:rFonts w:cs="Arial"/>
              </w:rPr>
              <w:t>.31</w:t>
            </w:r>
            <w:r w:rsidR="00A7618D">
              <w:rPr>
                <w:rFonts w:cs="Arial"/>
              </w:rPr>
              <w:t xml:space="preserve"> +137.45</w:t>
            </w:r>
          </w:p>
        </w:tc>
      </w:tr>
      <w:tr w:rsidR="00FB2B07" w:rsidRPr="00396AEF" w14:paraId="36CC8B51" w14:textId="77777777" w:rsidTr="00FB2B07">
        <w:trPr>
          <w:trHeight w:val="290"/>
          <w:jc w:val="center"/>
        </w:trPr>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1342EF9" w14:textId="32BB15EC" w:rsidR="00FB2B07" w:rsidRDefault="00FB2B07" w:rsidP="00FB2B07">
            <w:pPr>
              <w:pStyle w:val="TAC"/>
              <w:rPr>
                <w:rFonts w:cs="Arial"/>
              </w:rPr>
            </w:pPr>
            <w:r>
              <w:rPr>
                <w:rFonts w:cs="Arial"/>
              </w:rPr>
              <w:t>17</w:t>
            </w:r>
          </w:p>
        </w:tc>
        <w:tc>
          <w:tcPr>
            <w:tcW w:w="178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94C74C3" w14:textId="4CCF5AC0" w:rsidR="00FB2B07" w:rsidRDefault="00B400A8" w:rsidP="00FB2B07">
            <w:pPr>
              <w:pStyle w:val="TAC"/>
              <w:rPr>
                <w:rFonts w:cs="Arial"/>
              </w:rPr>
            </w:pPr>
            <w:r>
              <w:rPr>
                <w:rFonts w:cs="Arial"/>
              </w:rPr>
              <w:t>-0.6 – 18</w:t>
            </w:r>
            <w:r w:rsidR="00FB2B07">
              <w:rPr>
                <w:rFonts w:cs="Arial"/>
              </w:rPr>
              <w:t>.0</w:t>
            </w:r>
          </w:p>
        </w:tc>
        <w:tc>
          <w:tcPr>
            <w:tcW w:w="178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4DD3006" w14:textId="3F859786" w:rsidR="00FB2B07" w:rsidRPr="00396AEF" w:rsidRDefault="00FB2B07" w:rsidP="00FB2B07">
            <w:pPr>
              <w:pStyle w:val="TAC"/>
              <w:rPr>
                <w:rFonts w:cs="Arial"/>
              </w:rPr>
            </w:pPr>
            <w:r>
              <w:rPr>
                <w:rFonts w:cs="Arial"/>
              </w:rPr>
              <w:t>.37</w:t>
            </w:r>
            <w:r w:rsidR="00A7618D">
              <w:rPr>
                <w:rFonts w:cs="Arial"/>
              </w:rPr>
              <w:t xml:space="preserve"> + 9</w:t>
            </w:r>
            <w:r>
              <w:rPr>
                <w:rFonts w:cs="Arial"/>
              </w:rPr>
              <w:t>1.63</w:t>
            </w:r>
          </w:p>
        </w:tc>
        <w:tc>
          <w:tcPr>
            <w:tcW w:w="19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82A53" w14:textId="1E829061" w:rsidR="00FB2B07" w:rsidRPr="00396AEF" w:rsidRDefault="00FB2B07" w:rsidP="00FB2B07">
            <w:pPr>
              <w:pStyle w:val="TAC"/>
              <w:rPr>
                <w:rFonts w:cs="Arial"/>
              </w:rPr>
            </w:pPr>
            <w:r>
              <w:rPr>
                <w:rFonts w:cs="Arial"/>
              </w:rPr>
              <w:t>.37</w:t>
            </w:r>
            <w:r w:rsidR="00A7618D">
              <w:rPr>
                <w:rFonts w:cs="Arial"/>
              </w:rPr>
              <w:t xml:space="preserve"> + 137.45</w:t>
            </w:r>
          </w:p>
        </w:tc>
      </w:tr>
      <w:tr w:rsidR="00FB2B07" w:rsidRPr="00396AEF" w14:paraId="623595BC" w14:textId="77777777" w:rsidTr="00FB2B07">
        <w:trPr>
          <w:trHeight w:val="290"/>
          <w:jc w:val="center"/>
        </w:trPr>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5F591A" w14:textId="4E44BD4D" w:rsidR="00FB2B07" w:rsidRDefault="00FB2B07" w:rsidP="00FB2B07">
            <w:pPr>
              <w:pStyle w:val="TAC"/>
              <w:rPr>
                <w:rFonts w:cs="Arial"/>
              </w:rPr>
            </w:pPr>
            <w:r>
              <w:rPr>
                <w:rFonts w:cs="Arial"/>
              </w:rPr>
              <w:t>18</w:t>
            </w:r>
          </w:p>
        </w:tc>
        <w:tc>
          <w:tcPr>
            <w:tcW w:w="178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E909362" w14:textId="31161FCA" w:rsidR="00FB2B07" w:rsidRDefault="00B400A8" w:rsidP="00FB2B07">
            <w:pPr>
              <w:pStyle w:val="TAC"/>
              <w:rPr>
                <w:rFonts w:cs="Arial"/>
              </w:rPr>
            </w:pPr>
            <w:r>
              <w:rPr>
                <w:rFonts w:cs="Arial"/>
              </w:rPr>
              <w:t>-7.0 – 18</w:t>
            </w:r>
            <w:r w:rsidR="00FB2B07">
              <w:rPr>
                <w:rFonts w:cs="Arial"/>
              </w:rPr>
              <w:t>.0</w:t>
            </w:r>
          </w:p>
        </w:tc>
        <w:tc>
          <w:tcPr>
            <w:tcW w:w="178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009821C" w14:textId="028D67B5" w:rsidR="00FB2B07" w:rsidRPr="00396AEF" w:rsidRDefault="00FB2B07" w:rsidP="00FB2B07">
            <w:pPr>
              <w:pStyle w:val="TAC"/>
              <w:rPr>
                <w:rFonts w:cs="Arial"/>
              </w:rPr>
            </w:pPr>
            <w:r>
              <w:rPr>
                <w:rFonts w:cs="Arial"/>
              </w:rPr>
              <w:t>1.09</w:t>
            </w:r>
            <w:r w:rsidR="00A7618D">
              <w:rPr>
                <w:rFonts w:cs="Arial"/>
              </w:rPr>
              <w:t xml:space="preserve"> + 9</w:t>
            </w:r>
            <w:r>
              <w:rPr>
                <w:rFonts w:cs="Arial"/>
              </w:rPr>
              <w:t>1.63</w:t>
            </w:r>
          </w:p>
        </w:tc>
        <w:tc>
          <w:tcPr>
            <w:tcW w:w="19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7D14449" w14:textId="11E9A1FF" w:rsidR="00FB2B07" w:rsidRPr="00396AEF" w:rsidRDefault="00FB2B07" w:rsidP="00FB2B07">
            <w:pPr>
              <w:pStyle w:val="TAC"/>
              <w:rPr>
                <w:rFonts w:cs="Arial"/>
              </w:rPr>
            </w:pPr>
            <w:r>
              <w:rPr>
                <w:rFonts w:cs="Arial"/>
              </w:rPr>
              <w:t>1.09</w:t>
            </w:r>
            <w:r w:rsidR="00A7618D">
              <w:rPr>
                <w:rFonts w:cs="Arial"/>
              </w:rPr>
              <w:t xml:space="preserve"> +137.45</w:t>
            </w:r>
          </w:p>
        </w:tc>
      </w:tr>
    </w:tbl>
    <w:p w14:paraId="5BAAFD8C" w14:textId="2A1467A4" w:rsidR="002F1DF0" w:rsidRDefault="00C60450" w:rsidP="002F1DF0">
      <w:pPr>
        <w:pStyle w:val="Caption"/>
        <w:jc w:val="center"/>
      </w:pPr>
      <w:bookmarkStart w:id="5" w:name="_Ref454882507"/>
      <w:bookmarkStart w:id="6" w:name="_Ref454882474"/>
      <w:r>
        <w:t xml:space="preserve">Table </w:t>
      </w:r>
      <w:r>
        <w:fldChar w:fldCharType="begin"/>
      </w:r>
      <w:r>
        <w:instrText xml:space="preserve"> SEQ Table \* ARABIC </w:instrText>
      </w:r>
      <w:r>
        <w:fldChar w:fldCharType="separate"/>
      </w:r>
      <w:r w:rsidR="00360AB0">
        <w:rPr>
          <w:noProof/>
        </w:rPr>
        <w:t>3</w:t>
      </w:r>
      <w:r>
        <w:fldChar w:fldCharType="end"/>
      </w:r>
      <w:bookmarkEnd w:id="5"/>
      <w:r>
        <w:t>: Specification of Simulation Channel Delay Spread</w:t>
      </w:r>
      <w:bookmarkEnd w:id="6"/>
    </w:p>
    <w:p w14:paraId="4AF8756C" w14:textId="77777777" w:rsidR="00A7618D" w:rsidRDefault="00A7618D" w:rsidP="00A7618D">
      <w:pPr>
        <w:rPr>
          <w:lang w:val="en-GB" w:eastAsia="en-US"/>
        </w:rPr>
      </w:pPr>
    </w:p>
    <w:p w14:paraId="38BD9C82" w14:textId="77777777" w:rsidR="00A7618D" w:rsidRPr="00A7618D" w:rsidRDefault="00A7618D" w:rsidP="00A7618D">
      <w:pPr>
        <w:rPr>
          <w:lang w:val="en-GB" w:eastAsia="en-US"/>
        </w:rPr>
      </w:pPr>
    </w:p>
    <w:p w14:paraId="6D9E12E5" w14:textId="419AB82E" w:rsidR="00BF41E7" w:rsidRDefault="00F97B4A" w:rsidP="00957F5E">
      <w:pPr>
        <w:pStyle w:val="LGTdoc1"/>
        <w:numPr>
          <w:ilvl w:val="0"/>
          <w:numId w:val="3"/>
        </w:numPr>
        <w:spacing w:beforeLines="0" w:before="120" w:after="220" w:afterAutospacing="0"/>
        <w:rPr>
          <w:rFonts w:ascii="Arial" w:hAnsi="Arial" w:cs="Arial"/>
          <w:lang w:val="en-US"/>
        </w:rPr>
      </w:pPr>
      <w:r>
        <w:rPr>
          <w:rFonts w:ascii="Arial" w:hAnsi="Arial" w:cs="Arial"/>
          <w:lang w:val="en-US"/>
        </w:rPr>
        <w:t>Summary of Results</w:t>
      </w:r>
    </w:p>
    <w:p w14:paraId="27543304" w14:textId="04D1186C" w:rsidR="00034D32" w:rsidRPr="00E1270B" w:rsidRDefault="00F313AF" w:rsidP="00F313AF">
      <w:pPr>
        <w:pStyle w:val="LGTdoc1"/>
        <w:spacing w:beforeLines="0" w:before="120" w:after="220" w:afterAutospacing="0"/>
        <w:rPr>
          <w:b w:val="0"/>
          <w:sz w:val="22"/>
          <w:szCs w:val="22"/>
          <w:lang w:val="en-US"/>
        </w:rPr>
      </w:pPr>
      <w:r w:rsidRPr="00E1270B">
        <w:rPr>
          <w:b w:val="0"/>
          <w:sz w:val="22"/>
          <w:szCs w:val="22"/>
          <w:lang w:val="en-US"/>
        </w:rPr>
        <w:t>For the 100us and 200us CP cases, we show the simulation resu</w:t>
      </w:r>
      <w:r w:rsidR="00702528" w:rsidRPr="00E1270B">
        <w:rPr>
          <w:b w:val="0"/>
          <w:sz w:val="22"/>
          <w:szCs w:val="22"/>
          <w:lang w:val="en-US"/>
        </w:rPr>
        <w:t xml:space="preserve">lts for a payload size of </w:t>
      </w:r>
      <w:r w:rsidRPr="00E1270B">
        <w:rPr>
          <w:b w:val="0"/>
          <w:sz w:val="22"/>
          <w:szCs w:val="22"/>
          <w:lang w:val="en-US"/>
        </w:rPr>
        <w:t>19848</w:t>
      </w:r>
      <w:r w:rsidR="00702528" w:rsidRPr="00E1270B">
        <w:rPr>
          <w:b w:val="0"/>
          <w:sz w:val="22"/>
          <w:szCs w:val="22"/>
          <w:lang w:val="en-US"/>
        </w:rPr>
        <w:t xml:space="preserve"> corresponding to a spectral efficiency of </w:t>
      </w:r>
      <w:r w:rsidRPr="00E1270B">
        <w:rPr>
          <w:b w:val="0"/>
          <w:sz w:val="22"/>
          <w:szCs w:val="22"/>
          <w:lang w:val="en-US"/>
        </w:rPr>
        <w:t>1.98</w:t>
      </w:r>
      <w:r w:rsidR="00702528" w:rsidRPr="00E1270B">
        <w:rPr>
          <w:b w:val="0"/>
          <w:sz w:val="22"/>
          <w:szCs w:val="22"/>
          <w:lang w:val="en-US"/>
        </w:rPr>
        <w:t xml:space="preserve"> </w:t>
      </w:r>
      <w:r w:rsidRPr="00E1270B">
        <w:rPr>
          <w:b w:val="0"/>
          <w:sz w:val="22"/>
          <w:szCs w:val="22"/>
          <w:lang w:val="en-US"/>
        </w:rPr>
        <w:t xml:space="preserve">bits/sec/Hz. </w:t>
      </w:r>
    </w:p>
    <w:p w14:paraId="64A36795" w14:textId="19DC3D2D" w:rsidR="00BF41E7" w:rsidRPr="00E1270B" w:rsidRDefault="00F313AF" w:rsidP="00034D32">
      <w:pPr>
        <w:pStyle w:val="LGTdoc1"/>
        <w:spacing w:beforeLines="0" w:before="120" w:after="220" w:afterAutospacing="0"/>
        <w:rPr>
          <w:b w:val="0"/>
          <w:sz w:val="22"/>
          <w:szCs w:val="22"/>
          <w:lang w:val="en-US"/>
        </w:rPr>
      </w:pPr>
      <w:r w:rsidRPr="00E1270B">
        <w:rPr>
          <w:b w:val="0"/>
          <w:sz w:val="22"/>
          <w:szCs w:val="22"/>
          <w:lang w:val="en-US"/>
        </w:rPr>
        <w:t xml:space="preserve">In </w:t>
      </w:r>
      <w:r w:rsidRPr="00E1270B">
        <w:rPr>
          <w:b w:val="0"/>
          <w:sz w:val="22"/>
          <w:szCs w:val="22"/>
          <w:lang w:val="en-US"/>
        </w:rPr>
        <w:fldChar w:fldCharType="begin"/>
      </w:r>
      <w:r w:rsidRPr="00E1270B">
        <w:rPr>
          <w:b w:val="0"/>
          <w:sz w:val="22"/>
          <w:szCs w:val="22"/>
          <w:lang w:val="en-US"/>
        </w:rPr>
        <w:instrText xml:space="preserve"> REF _Ref458440133 \h  \* MERGEFORMAT </w:instrText>
      </w:r>
      <w:r w:rsidRPr="00E1270B">
        <w:rPr>
          <w:b w:val="0"/>
          <w:sz w:val="22"/>
          <w:szCs w:val="22"/>
          <w:lang w:val="en-US"/>
        </w:rPr>
      </w:r>
      <w:r w:rsidRPr="00E1270B">
        <w:rPr>
          <w:b w:val="0"/>
          <w:sz w:val="22"/>
          <w:szCs w:val="22"/>
          <w:lang w:val="en-US"/>
        </w:rPr>
        <w:fldChar w:fldCharType="separate"/>
      </w:r>
      <w:r w:rsidRPr="00E1270B">
        <w:rPr>
          <w:b w:val="0"/>
          <w:sz w:val="22"/>
          <w:szCs w:val="22"/>
        </w:rPr>
        <w:t xml:space="preserve">Figures </w:t>
      </w:r>
      <w:r w:rsidRPr="00E1270B">
        <w:rPr>
          <w:b w:val="0"/>
          <w:noProof/>
          <w:sz w:val="22"/>
          <w:szCs w:val="22"/>
        </w:rPr>
        <w:t>2</w:t>
      </w:r>
      <w:r w:rsidRPr="00E1270B">
        <w:rPr>
          <w:b w:val="0"/>
          <w:sz w:val="22"/>
          <w:szCs w:val="22"/>
          <w:lang w:val="en-US"/>
        </w:rPr>
        <w:fldChar w:fldCharType="end"/>
      </w:r>
      <w:r w:rsidR="00A824A4">
        <w:rPr>
          <w:b w:val="0"/>
          <w:sz w:val="22"/>
          <w:szCs w:val="22"/>
          <w:lang w:val="en-US"/>
        </w:rPr>
        <w:t>-</w:t>
      </w:r>
      <w:r w:rsidRPr="00E1270B">
        <w:rPr>
          <w:b w:val="0"/>
          <w:sz w:val="22"/>
          <w:szCs w:val="22"/>
          <w:lang w:val="en-US"/>
        </w:rPr>
        <w:fldChar w:fldCharType="begin"/>
      </w:r>
      <w:r w:rsidRPr="00E1270B">
        <w:rPr>
          <w:b w:val="0"/>
          <w:sz w:val="22"/>
          <w:szCs w:val="22"/>
          <w:lang w:val="en-US"/>
        </w:rPr>
        <w:instrText xml:space="preserve"> REF _Ref458440139 \h  \* MERGEFORMAT </w:instrText>
      </w:r>
      <w:r w:rsidRPr="00E1270B">
        <w:rPr>
          <w:b w:val="0"/>
          <w:sz w:val="22"/>
          <w:szCs w:val="22"/>
          <w:lang w:val="en-US"/>
        </w:rPr>
      </w:r>
      <w:r w:rsidRPr="00E1270B">
        <w:rPr>
          <w:b w:val="0"/>
          <w:sz w:val="22"/>
          <w:szCs w:val="22"/>
          <w:lang w:val="en-US"/>
        </w:rPr>
        <w:fldChar w:fldCharType="end"/>
      </w:r>
      <w:r w:rsidR="00A824A4" w:rsidRPr="00A824A4">
        <w:rPr>
          <w:b w:val="0"/>
          <w:sz w:val="22"/>
          <w:szCs w:val="22"/>
          <w:lang w:val="en-US"/>
        </w:rPr>
        <w:fldChar w:fldCharType="begin"/>
      </w:r>
      <w:r w:rsidR="00A824A4" w:rsidRPr="00A824A4">
        <w:rPr>
          <w:b w:val="0"/>
          <w:sz w:val="22"/>
          <w:szCs w:val="22"/>
          <w:lang w:val="en-US"/>
        </w:rPr>
        <w:instrText xml:space="preserve"> REF _Ref458440139 \h  \* MERGEFORMAT </w:instrText>
      </w:r>
      <w:r w:rsidR="00A824A4" w:rsidRPr="00A824A4">
        <w:rPr>
          <w:b w:val="0"/>
          <w:sz w:val="22"/>
          <w:szCs w:val="22"/>
          <w:lang w:val="en-US"/>
        </w:rPr>
      </w:r>
      <w:r w:rsidR="00A824A4" w:rsidRPr="00A824A4">
        <w:rPr>
          <w:b w:val="0"/>
          <w:sz w:val="22"/>
          <w:szCs w:val="22"/>
          <w:lang w:val="en-US"/>
        </w:rPr>
        <w:fldChar w:fldCharType="separate"/>
      </w:r>
      <w:r w:rsidR="00A824A4" w:rsidRPr="00A824A4">
        <w:rPr>
          <w:b w:val="0"/>
          <w:noProof/>
          <w:sz w:val="22"/>
          <w:szCs w:val="22"/>
        </w:rPr>
        <w:t>5</w:t>
      </w:r>
      <w:r w:rsidR="00A824A4" w:rsidRPr="00A824A4">
        <w:rPr>
          <w:b w:val="0"/>
          <w:sz w:val="22"/>
          <w:szCs w:val="22"/>
          <w:lang w:val="en-US"/>
        </w:rPr>
        <w:fldChar w:fldCharType="end"/>
      </w:r>
      <w:r w:rsidRPr="00E1270B">
        <w:rPr>
          <w:b w:val="0"/>
          <w:sz w:val="22"/>
          <w:szCs w:val="22"/>
          <w:lang w:val="en-US"/>
        </w:rPr>
        <w:t>, the si</w:t>
      </w:r>
      <w:r w:rsidR="00702528" w:rsidRPr="00E1270B">
        <w:rPr>
          <w:b w:val="0"/>
          <w:sz w:val="22"/>
          <w:szCs w:val="22"/>
          <w:lang w:val="en-US"/>
        </w:rPr>
        <w:t>mulations results for the 10km ISD model are shown</w:t>
      </w:r>
      <w:r w:rsidRPr="00E1270B">
        <w:rPr>
          <w:b w:val="0"/>
          <w:sz w:val="22"/>
          <w:szCs w:val="22"/>
          <w:lang w:val="en-US"/>
        </w:rPr>
        <w:t xml:space="preserve"> fo</w:t>
      </w:r>
      <w:r w:rsidR="00702528" w:rsidRPr="00E1270B">
        <w:rPr>
          <w:b w:val="0"/>
          <w:sz w:val="22"/>
          <w:szCs w:val="22"/>
          <w:lang w:val="en-US"/>
        </w:rPr>
        <w:t xml:space="preserve">r speeds of </w:t>
      </w:r>
      <w:r w:rsidR="00A824A4">
        <w:rPr>
          <w:b w:val="0"/>
          <w:sz w:val="22"/>
          <w:szCs w:val="22"/>
          <w:lang w:val="en-US"/>
        </w:rPr>
        <w:t xml:space="preserve">0, </w:t>
      </w:r>
      <w:r w:rsidR="00702528" w:rsidRPr="00E1270B">
        <w:rPr>
          <w:b w:val="0"/>
          <w:sz w:val="22"/>
          <w:szCs w:val="22"/>
          <w:lang w:val="en-US"/>
        </w:rPr>
        <w:t>5, 60, and 100 k</w:t>
      </w:r>
      <w:r w:rsidR="00034D32" w:rsidRPr="00E1270B">
        <w:rPr>
          <w:b w:val="0"/>
          <w:sz w:val="22"/>
          <w:szCs w:val="22"/>
          <w:lang w:val="en-US"/>
        </w:rPr>
        <w:t>m/</w:t>
      </w:r>
      <w:proofErr w:type="spellStart"/>
      <w:r w:rsidR="00034D32" w:rsidRPr="00E1270B">
        <w:rPr>
          <w:b w:val="0"/>
          <w:sz w:val="22"/>
          <w:szCs w:val="22"/>
          <w:lang w:val="en-US"/>
        </w:rPr>
        <w:t>Hr</w:t>
      </w:r>
      <w:proofErr w:type="spellEnd"/>
      <w:r w:rsidRPr="00E1270B">
        <w:rPr>
          <w:b w:val="0"/>
          <w:sz w:val="22"/>
          <w:szCs w:val="22"/>
          <w:lang w:val="en-US"/>
        </w:rPr>
        <w:t xml:space="preserve">, respectively. </w:t>
      </w:r>
      <w:r w:rsidR="00034D32" w:rsidRPr="00E1270B">
        <w:rPr>
          <w:b w:val="0"/>
          <w:sz w:val="22"/>
          <w:szCs w:val="22"/>
          <w:lang w:val="en-US"/>
        </w:rPr>
        <w:t>In</w:t>
      </w:r>
      <w:r w:rsidR="00A824A4">
        <w:rPr>
          <w:b w:val="0"/>
          <w:sz w:val="22"/>
          <w:szCs w:val="22"/>
          <w:lang w:val="en-US"/>
        </w:rPr>
        <w:t xml:space="preserve"> </w:t>
      </w:r>
      <w:r w:rsidR="00A824A4" w:rsidRPr="00A824A4">
        <w:rPr>
          <w:b w:val="0"/>
          <w:sz w:val="22"/>
          <w:szCs w:val="22"/>
          <w:lang w:val="en-US"/>
        </w:rPr>
        <w:fldChar w:fldCharType="begin"/>
      </w:r>
      <w:r w:rsidR="00A824A4" w:rsidRPr="00A824A4">
        <w:rPr>
          <w:b w:val="0"/>
          <w:sz w:val="22"/>
          <w:szCs w:val="22"/>
          <w:lang w:val="en-US"/>
        </w:rPr>
        <w:instrText xml:space="preserve"> REF _Ref462904613 \h </w:instrText>
      </w:r>
      <w:r w:rsidR="00A824A4">
        <w:rPr>
          <w:b w:val="0"/>
          <w:sz w:val="22"/>
          <w:szCs w:val="22"/>
          <w:lang w:val="en-US"/>
        </w:rPr>
        <w:instrText xml:space="preserve"> \* MERGEFORMAT </w:instrText>
      </w:r>
      <w:r w:rsidR="00A824A4" w:rsidRPr="00A824A4">
        <w:rPr>
          <w:b w:val="0"/>
          <w:sz w:val="22"/>
          <w:szCs w:val="22"/>
          <w:lang w:val="en-US"/>
        </w:rPr>
      </w:r>
      <w:r w:rsidR="00A824A4" w:rsidRPr="00A824A4">
        <w:rPr>
          <w:b w:val="0"/>
          <w:sz w:val="22"/>
          <w:szCs w:val="22"/>
          <w:lang w:val="en-US"/>
        </w:rPr>
        <w:fldChar w:fldCharType="separate"/>
      </w:r>
      <w:r w:rsidR="00A824A4" w:rsidRPr="00A824A4">
        <w:rPr>
          <w:b w:val="0"/>
          <w:sz w:val="22"/>
          <w:szCs w:val="22"/>
        </w:rPr>
        <w:t>Figure</w:t>
      </w:r>
      <w:r w:rsidR="00A824A4">
        <w:rPr>
          <w:b w:val="0"/>
          <w:sz w:val="22"/>
          <w:szCs w:val="22"/>
        </w:rPr>
        <w:t>s</w:t>
      </w:r>
      <w:r w:rsidR="00A824A4" w:rsidRPr="00A824A4">
        <w:rPr>
          <w:b w:val="0"/>
          <w:sz w:val="22"/>
          <w:szCs w:val="22"/>
        </w:rPr>
        <w:t xml:space="preserve"> </w:t>
      </w:r>
      <w:r w:rsidR="00A824A4" w:rsidRPr="00A824A4">
        <w:rPr>
          <w:b w:val="0"/>
          <w:noProof/>
          <w:sz w:val="22"/>
          <w:szCs w:val="22"/>
        </w:rPr>
        <w:t>6</w:t>
      </w:r>
      <w:r w:rsidR="00A824A4" w:rsidRPr="00A824A4">
        <w:rPr>
          <w:b w:val="0"/>
          <w:sz w:val="22"/>
          <w:szCs w:val="22"/>
          <w:lang w:val="en-US"/>
        </w:rPr>
        <w:fldChar w:fldCharType="end"/>
      </w:r>
      <w:r w:rsidR="00A824A4" w:rsidRPr="00A824A4">
        <w:rPr>
          <w:b w:val="0"/>
          <w:sz w:val="22"/>
          <w:szCs w:val="22"/>
          <w:lang w:val="en-US"/>
        </w:rPr>
        <w:fldChar w:fldCharType="begin"/>
      </w:r>
      <w:r w:rsidR="00A824A4" w:rsidRPr="00A824A4">
        <w:rPr>
          <w:b w:val="0"/>
          <w:sz w:val="22"/>
          <w:szCs w:val="22"/>
          <w:lang w:val="en-US"/>
        </w:rPr>
        <w:instrText xml:space="preserve"> REF _Ref458440148 \h </w:instrText>
      </w:r>
      <w:r w:rsidR="00A824A4">
        <w:rPr>
          <w:b w:val="0"/>
          <w:sz w:val="22"/>
          <w:szCs w:val="22"/>
          <w:lang w:val="en-US"/>
        </w:rPr>
        <w:instrText xml:space="preserve"> \* MERGEFORMAT </w:instrText>
      </w:r>
      <w:r w:rsidR="00A824A4" w:rsidRPr="00A824A4">
        <w:rPr>
          <w:b w:val="0"/>
          <w:sz w:val="22"/>
          <w:szCs w:val="22"/>
          <w:lang w:val="en-US"/>
        </w:rPr>
      </w:r>
      <w:r w:rsidR="00A824A4" w:rsidRPr="00A824A4">
        <w:rPr>
          <w:b w:val="0"/>
          <w:sz w:val="22"/>
          <w:szCs w:val="22"/>
          <w:lang w:val="en-US"/>
        </w:rPr>
        <w:fldChar w:fldCharType="separate"/>
      </w:r>
      <w:r w:rsidR="00A824A4">
        <w:rPr>
          <w:b w:val="0"/>
          <w:sz w:val="22"/>
          <w:szCs w:val="22"/>
        </w:rPr>
        <w:t>-</w:t>
      </w:r>
      <w:r w:rsidR="00A824A4" w:rsidRPr="00A824A4">
        <w:rPr>
          <w:b w:val="0"/>
          <w:noProof/>
          <w:sz w:val="22"/>
          <w:szCs w:val="22"/>
        </w:rPr>
        <w:t>9</w:t>
      </w:r>
      <w:r w:rsidR="00A824A4" w:rsidRPr="00A824A4">
        <w:rPr>
          <w:b w:val="0"/>
          <w:sz w:val="22"/>
          <w:szCs w:val="22"/>
          <w:lang w:val="en-US"/>
        </w:rPr>
        <w:fldChar w:fldCharType="end"/>
      </w:r>
      <w:r w:rsidR="00034D32" w:rsidRPr="00E1270B">
        <w:rPr>
          <w:b w:val="0"/>
          <w:sz w:val="22"/>
          <w:szCs w:val="22"/>
          <w:lang w:val="en-US"/>
        </w:rPr>
        <w:t xml:space="preserve">, the simulations results for </w:t>
      </w:r>
      <w:r w:rsidR="00702528" w:rsidRPr="00E1270B">
        <w:rPr>
          <w:b w:val="0"/>
          <w:sz w:val="22"/>
          <w:szCs w:val="22"/>
          <w:lang w:val="en-US"/>
        </w:rPr>
        <w:t>the 15km ISDM model are</w:t>
      </w:r>
      <w:r w:rsidR="00034D32" w:rsidRPr="00E1270B">
        <w:rPr>
          <w:b w:val="0"/>
          <w:sz w:val="22"/>
          <w:szCs w:val="22"/>
          <w:lang w:val="en-US"/>
        </w:rPr>
        <w:t xml:space="preserve"> shown for speeds of </w:t>
      </w:r>
      <w:r w:rsidR="00A824A4">
        <w:rPr>
          <w:b w:val="0"/>
          <w:sz w:val="22"/>
          <w:szCs w:val="22"/>
          <w:lang w:val="en-US"/>
        </w:rPr>
        <w:t xml:space="preserve">0, </w:t>
      </w:r>
      <w:r w:rsidR="00034D32" w:rsidRPr="00E1270B">
        <w:rPr>
          <w:b w:val="0"/>
          <w:sz w:val="22"/>
          <w:szCs w:val="22"/>
          <w:lang w:val="en-US"/>
        </w:rPr>
        <w:t>5, 60, and 100 Km/</w:t>
      </w:r>
      <w:proofErr w:type="spellStart"/>
      <w:r w:rsidR="00034D32" w:rsidRPr="00E1270B">
        <w:rPr>
          <w:b w:val="0"/>
          <w:sz w:val="22"/>
          <w:szCs w:val="22"/>
          <w:lang w:val="en-US"/>
        </w:rPr>
        <w:t>Hr</w:t>
      </w:r>
      <w:proofErr w:type="spellEnd"/>
      <w:r w:rsidR="00034D32" w:rsidRPr="00E1270B">
        <w:rPr>
          <w:b w:val="0"/>
          <w:sz w:val="22"/>
          <w:szCs w:val="22"/>
          <w:lang w:val="en-US"/>
        </w:rPr>
        <w:t xml:space="preserve">, respectively. </w:t>
      </w:r>
      <w:r w:rsidR="00702528" w:rsidRPr="00E1270B">
        <w:rPr>
          <w:b w:val="0"/>
          <w:sz w:val="22"/>
          <w:szCs w:val="22"/>
          <w:lang w:val="en-US"/>
        </w:rPr>
        <w:t>In each of the figures a comparison is made between the 100us CP and 200us CP configurations</w:t>
      </w:r>
      <w:r w:rsidR="00034D32" w:rsidRPr="00E1270B">
        <w:rPr>
          <w:b w:val="0"/>
          <w:sz w:val="22"/>
          <w:szCs w:val="22"/>
          <w:lang w:val="en-US"/>
        </w:rPr>
        <w:t>.</w:t>
      </w:r>
    </w:p>
    <w:p w14:paraId="7C2D4789" w14:textId="5434018D" w:rsidR="00F97B4A" w:rsidRDefault="001C5A90" w:rsidP="001C5A90">
      <w:pPr>
        <w:jc w:val="center"/>
        <w:rPr>
          <w:lang w:val="en-GB" w:eastAsia="en-US"/>
        </w:rPr>
      </w:pPr>
      <w:r>
        <w:rPr>
          <w:noProof/>
          <w:lang w:eastAsia="en-US"/>
        </w:rPr>
        <w:lastRenderedPageBreak/>
        <w:drawing>
          <wp:inline distT="0" distB="0" distL="0" distR="0" wp14:anchorId="6A2C4E65" wp14:editId="426F096F">
            <wp:extent cx="4472940" cy="2461260"/>
            <wp:effectExtent l="0" t="0" r="3810" b="1524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14:paraId="69B37C50" w14:textId="581DAA8E" w:rsidR="001C5A90" w:rsidRDefault="001C5A90" w:rsidP="00A824A4">
      <w:pPr>
        <w:pStyle w:val="Caption"/>
        <w:jc w:val="center"/>
        <w:rPr>
          <w:b w:val="0"/>
        </w:rPr>
      </w:pPr>
      <w:r w:rsidRPr="00A824A4">
        <w:rPr>
          <w:b w:val="0"/>
        </w:rPr>
        <w:t xml:space="preserve">Figure </w:t>
      </w:r>
      <w:r w:rsidRPr="00A824A4">
        <w:rPr>
          <w:b w:val="0"/>
        </w:rPr>
        <w:fldChar w:fldCharType="begin"/>
      </w:r>
      <w:r w:rsidRPr="00A824A4">
        <w:rPr>
          <w:b w:val="0"/>
        </w:rPr>
        <w:instrText xml:space="preserve"> SEQ Figure \* ARABIC </w:instrText>
      </w:r>
      <w:r w:rsidRPr="00A824A4">
        <w:rPr>
          <w:b w:val="0"/>
        </w:rPr>
        <w:fldChar w:fldCharType="separate"/>
      </w:r>
      <w:r w:rsidR="00A824A4">
        <w:rPr>
          <w:b w:val="0"/>
          <w:noProof/>
        </w:rPr>
        <w:t>2</w:t>
      </w:r>
      <w:r w:rsidRPr="00A824A4">
        <w:rPr>
          <w:b w:val="0"/>
        </w:rPr>
        <w:fldChar w:fldCharType="end"/>
      </w:r>
      <w:r w:rsidR="00A824A4" w:rsidRPr="00A824A4">
        <w:rPr>
          <w:b w:val="0"/>
        </w:rPr>
        <w:t xml:space="preserve">: </w:t>
      </w:r>
      <w:proofErr w:type="spellStart"/>
      <w:r w:rsidR="00A824A4" w:rsidRPr="00A824A4">
        <w:rPr>
          <w:b w:val="0"/>
        </w:rPr>
        <w:t>eMBMS</w:t>
      </w:r>
      <w:proofErr w:type="spellEnd"/>
      <w:r w:rsidR="00A824A4" w:rsidRPr="00A824A4">
        <w:rPr>
          <w:b w:val="0"/>
        </w:rPr>
        <w:t>, 15km ISDM Model, 1Rx, 0Km/Hr</w:t>
      </w:r>
    </w:p>
    <w:p w14:paraId="627B74D6" w14:textId="77777777" w:rsidR="00A824A4" w:rsidRPr="00A824A4" w:rsidRDefault="00A824A4" w:rsidP="00A824A4">
      <w:pPr>
        <w:rPr>
          <w:lang w:val="en-GB" w:eastAsia="en-US"/>
        </w:rPr>
      </w:pPr>
    </w:p>
    <w:p w14:paraId="52FAE9CF" w14:textId="689CB5CA" w:rsidR="00761DC1" w:rsidRDefault="00B400A8" w:rsidP="00761DC1">
      <w:pPr>
        <w:pStyle w:val="LGTdoc1"/>
        <w:spacing w:beforeLines="0" w:before="120" w:after="220" w:afterAutospacing="0"/>
        <w:jc w:val="center"/>
        <w:rPr>
          <w:rFonts w:ascii="Arial" w:hAnsi="Arial" w:cs="Arial"/>
          <w:lang w:val="en-US"/>
        </w:rPr>
      </w:pPr>
      <w:r>
        <w:rPr>
          <w:noProof/>
          <w:lang w:val="en-US" w:eastAsia="en-US"/>
        </w:rPr>
        <w:drawing>
          <wp:inline distT="0" distB="0" distL="0" distR="0" wp14:anchorId="5EF6EDEF" wp14:editId="4170BC8C">
            <wp:extent cx="4442460" cy="2484120"/>
            <wp:effectExtent l="0" t="0" r="15240" b="1143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EE895CC" w14:textId="70DB1229" w:rsidR="00761DC1" w:rsidRPr="00F97B4A" w:rsidRDefault="00761DC1" w:rsidP="00761DC1">
      <w:pPr>
        <w:pStyle w:val="Caption"/>
        <w:jc w:val="center"/>
        <w:rPr>
          <w:b w:val="0"/>
        </w:rPr>
      </w:pPr>
      <w:bookmarkStart w:id="7" w:name="_Ref458440133"/>
      <w:r w:rsidRPr="00F97B4A">
        <w:rPr>
          <w:b w:val="0"/>
        </w:rPr>
        <w:t xml:space="preserve">Figure </w:t>
      </w:r>
      <w:r w:rsidRPr="00F97B4A">
        <w:rPr>
          <w:b w:val="0"/>
        </w:rPr>
        <w:fldChar w:fldCharType="begin"/>
      </w:r>
      <w:r w:rsidRPr="00F97B4A">
        <w:rPr>
          <w:b w:val="0"/>
        </w:rPr>
        <w:instrText xml:space="preserve"> SEQ Figure \* ARABIC </w:instrText>
      </w:r>
      <w:r w:rsidRPr="00F97B4A">
        <w:rPr>
          <w:b w:val="0"/>
        </w:rPr>
        <w:fldChar w:fldCharType="separate"/>
      </w:r>
      <w:r w:rsidR="00A824A4">
        <w:rPr>
          <w:b w:val="0"/>
          <w:noProof/>
        </w:rPr>
        <w:t>3</w:t>
      </w:r>
      <w:r w:rsidRPr="00F97B4A">
        <w:rPr>
          <w:b w:val="0"/>
        </w:rPr>
        <w:fldChar w:fldCharType="end"/>
      </w:r>
      <w:bookmarkEnd w:id="7"/>
      <w:r w:rsidR="003848C5">
        <w:rPr>
          <w:b w:val="0"/>
        </w:rPr>
        <w:t xml:space="preserve">: </w:t>
      </w:r>
      <w:proofErr w:type="spellStart"/>
      <w:r w:rsidR="003848C5">
        <w:rPr>
          <w:b w:val="0"/>
        </w:rPr>
        <w:t>eMBMS</w:t>
      </w:r>
      <w:proofErr w:type="spellEnd"/>
      <w:r w:rsidR="003848C5">
        <w:rPr>
          <w:b w:val="0"/>
        </w:rPr>
        <w:t>, 15km ISD Model</w:t>
      </w:r>
      <w:r w:rsidRPr="00F97B4A">
        <w:rPr>
          <w:b w:val="0"/>
        </w:rPr>
        <w:t xml:space="preserve">, </w:t>
      </w:r>
      <w:r w:rsidR="00B400A8">
        <w:rPr>
          <w:b w:val="0"/>
        </w:rPr>
        <w:t xml:space="preserve">2Rx, </w:t>
      </w:r>
      <w:r w:rsidRPr="00F97B4A">
        <w:rPr>
          <w:b w:val="0"/>
        </w:rPr>
        <w:t>5Km/Hr</w:t>
      </w:r>
    </w:p>
    <w:p w14:paraId="02460358" w14:textId="77777777" w:rsidR="00761DC1" w:rsidRDefault="00761DC1" w:rsidP="00F97B4A">
      <w:pPr>
        <w:rPr>
          <w:lang w:val="en-GB" w:eastAsia="en-US"/>
        </w:rPr>
      </w:pPr>
    </w:p>
    <w:p w14:paraId="56B54861" w14:textId="1A71FDA9" w:rsidR="00F97B4A" w:rsidRDefault="00B400A8" w:rsidP="00761DC1">
      <w:pPr>
        <w:jc w:val="center"/>
        <w:rPr>
          <w:lang w:val="en-GB" w:eastAsia="en-US"/>
        </w:rPr>
      </w:pPr>
      <w:r>
        <w:rPr>
          <w:noProof/>
          <w:lang w:eastAsia="en-US"/>
        </w:rPr>
        <w:drawing>
          <wp:inline distT="0" distB="0" distL="0" distR="0" wp14:anchorId="221D011B" wp14:editId="7CB108CC">
            <wp:extent cx="4373880" cy="2697480"/>
            <wp:effectExtent l="0" t="0" r="7620" b="762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D0F7D9E" w14:textId="1F549CF7" w:rsidR="00F97B4A" w:rsidRPr="00483E60" w:rsidRDefault="00F97B4A" w:rsidP="00483E60">
      <w:pPr>
        <w:pStyle w:val="Caption"/>
        <w:jc w:val="center"/>
        <w:rPr>
          <w:b w:val="0"/>
        </w:rPr>
      </w:pPr>
      <w:r w:rsidRPr="00F97B4A">
        <w:rPr>
          <w:b w:val="0"/>
        </w:rPr>
        <w:t xml:space="preserve">Figure </w:t>
      </w:r>
      <w:r w:rsidRPr="00F97B4A">
        <w:rPr>
          <w:b w:val="0"/>
        </w:rPr>
        <w:fldChar w:fldCharType="begin"/>
      </w:r>
      <w:r w:rsidRPr="00F97B4A">
        <w:rPr>
          <w:b w:val="0"/>
        </w:rPr>
        <w:instrText xml:space="preserve"> SEQ Figure \* ARABIC </w:instrText>
      </w:r>
      <w:r w:rsidRPr="00F97B4A">
        <w:rPr>
          <w:b w:val="0"/>
        </w:rPr>
        <w:fldChar w:fldCharType="separate"/>
      </w:r>
      <w:r w:rsidR="00A824A4">
        <w:rPr>
          <w:b w:val="0"/>
          <w:noProof/>
        </w:rPr>
        <w:t>4</w:t>
      </w:r>
      <w:r w:rsidRPr="00F97B4A">
        <w:rPr>
          <w:b w:val="0"/>
        </w:rPr>
        <w:fldChar w:fldCharType="end"/>
      </w:r>
      <w:r w:rsidR="003848C5">
        <w:rPr>
          <w:b w:val="0"/>
        </w:rPr>
        <w:t xml:space="preserve">: </w:t>
      </w:r>
      <w:proofErr w:type="spellStart"/>
      <w:r w:rsidR="003848C5">
        <w:rPr>
          <w:b w:val="0"/>
        </w:rPr>
        <w:t>eMBMS</w:t>
      </w:r>
      <w:proofErr w:type="spellEnd"/>
      <w:r w:rsidRPr="00F97B4A">
        <w:rPr>
          <w:b w:val="0"/>
        </w:rPr>
        <w:t xml:space="preserve">, </w:t>
      </w:r>
      <w:r w:rsidR="003848C5">
        <w:rPr>
          <w:b w:val="0"/>
        </w:rPr>
        <w:t>15km ISD Model</w:t>
      </w:r>
      <w:r w:rsidRPr="00F97B4A">
        <w:rPr>
          <w:b w:val="0"/>
        </w:rPr>
        <w:t xml:space="preserve">, </w:t>
      </w:r>
      <w:r w:rsidR="00B400A8">
        <w:rPr>
          <w:b w:val="0"/>
        </w:rPr>
        <w:t xml:space="preserve">2Rx, </w:t>
      </w:r>
      <w:r w:rsidRPr="00F97B4A">
        <w:rPr>
          <w:b w:val="0"/>
        </w:rPr>
        <w:t>60Km/Hr</w:t>
      </w:r>
    </w:p>
    <w:p w14:paraId="7652C85F" w14:textId="77777777" w:rsidR="00F97B4A" w:rsidRDefault="00F97B4A" w:rsidP="00F97B4A">
      <w:pPr>
        <w:rPr>
          <w:lang w:val="en-GB" w:eastAsia="en-US"/>
        </w:rPr>
      </w:pPr>
    </w:p>
    <w:p w14:paraId="60DDEAA2" w14:textId="77777777" w:rsidR="00F97B4A" w:rsidRDefault="00F97B4A" w:rsidP="00F97B4A">
      <w:pPr>
        <w:rPr>
          <w:lang w:val="en-GB" w:eastAsia="en-US"/>
        </w:rPr>
      </w:pPr>
    </w:p>
    <w:p w14:paraId="3C7F2816" w14:textId="10D6A11C" w:rsidR="00F97B4A" w:rsidRDefault="00F97B4A" w:rsidP="00F97B4A">
      <w:pPr>
        <w:jc w:val="center"/>
        <w:rPr>
          <w:lang w:val="en-GB" w:eastAsia="en-US"/>
        </w:rPr>
      </w:pPr>
    </w:p>
    <w:p w14:paraId="09D1E6A9" w14:textId="39115083" w:rsidR="00761DC1" w:rsidRDefault="00B400A8" w:rsidP="00F97B4A">
      <w:pPr>
        <w:jc w:val="center"/>
        <w:rPr>
          <w:lang w:val="en-GB" w:eastAsia="en-US"/>
        </w:rPr>
      </w:pPr>
      <w:r>
        <w:rPr>
          <w:noProof/>
          <w:lang w:eastAsia="en-US"/>
        </w:rPr>
        <w:drawing>
          <wp:inline distT="0" distB="0" distL="0" distR="0" wp14:anchorId="684A752C" wp14:editId="3453DD4F">
            <wp:extent cx="4130040" cy="2583180"/>
            <wp:effectExtent l="0" t="0" r="3810" b="762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53364F0" w14:textId="0C168321" w:rsidR="00483E60" w:rsidRDefault="00F97B4A" w:rsidP="003848C5">
      <w:pPr>
        <w:pStyle w:val="Caption"/>
        <w:jc w:val="center"/>
        <w:rPr>
          <w:b w:val="0"/>
        </w:rPr>
      </w:pPr>
      <w:bookmarkStart w:id="8" w:name="_Ref458440139"/>
      <w:r w:rsidRPr="00F97B4A">
        <w:rPr>
          <w:b w:val="0"/>
        </w:rPr>
        <w:t xml:space="preserve">Figure </w:t>
      </w:r>
      <w:r w:rsidRPr="00F97B4A">
        <w:rPr>
          <w:b w:val="0"/>
        </w:rPr>
        <w:fldChar w:fldCharType="begin"/>
      </w:r>
      <w:r w:rsidRPr="00F97B4A">
        <w:rPr>
          <w:b w:val="0"/>
        </w:rPr>
        <w:instrText xml:space="preserve"> SEQ Figure \* ARABIC </w:instrText>
      </w:r>
      <w:r w:rsidRPr="00F97B4A">
        <w:rPr>
          <w:b w:val="0"/>
        </w:rPr>
        <w:fldChar w:fldCharType="separate"/>
      </w:r>
      <w:r w:rsidR="00A824A4">
        <w:rPr>
          <w:b w:val="0"/>
          <w:noProof/>
        </w:rPr>
        <w:t>5</w:t>
      </w:r>
      <w:r w:rsidRPr="00F97B4A">
        <w:rPr>
          <w:b w:val="0"/>
        </w:rPr>
        <w:fldChar w:fldCharType="end"/>
      </w:r>
      <w:bookmarkEnd w:id="8"/>
      <w:r w:rsidR="003848C5">
        <w:rPr>
          <w:b w:val="0"/>
        </w:rPr>
        <w:t xml:space="preserve">: </w:t>
      </w:r>
      <w:proofErr w:type="spellStart"/>
      <w:r w:rsidR="003848C5">
        <w:rPr>
          <w:b w:val="0"/>
        </w:rPr>
        <w:t>eMBMS</w:t>
      </w:r>
      <w:proofErr w:type="spellEnd"/>
      <w:r w:rsidRPr="00F97B4A">
        <w:rPr>
          <w:b w:val="0"/>
        </w:rPr>
        <w:t xml:space="preserve">, </w:t>
      </w:r>
      <w:r w:rsidR="003848C5">
        <w:rPr>
          <w:b w:val="0"/>
        </w:rPr>
        <w:t>15km ISD Model</w:t>
      </w:r>
      <w:r w:rsidRPr="00F97B4A">
        <w:rPr>
          <w:b w:val="0"/>
        </w:rPr>
        <w:t xml:space="preserve">, </w:t>
      </w:r>
      <w:r w:rsidR="00B400A8">
        <w:rPr>
          <w:b w:val="0"/>
        </w:rPr>
        <w:t xml:space="preserve">2Rx, </w:t>
      </w:r>
      <w:r w:rsidRPr="00F97B4A">
        <w:rPr>
          <w:b w:val="0"/>
        </w:rPr>
        <w:t>100Km/Hr</w:t>
      </w:r>
    </w:p>
    <w:p w14:paraId="105DF93E" w14:textId="77777777" w:rsidR="00A824A4" w:rsidRPr="00A824A4" w:rsidRDefault="00A824A4" w:rsidP="00A824A4">
      <w:pPr>
        <w:rPr>
          <w:lang w:val="en-GB" w:eastAsia="en-US"/>
        </w:rPr>
      </w:pPr>
    </w:p>
    <w:p w14:paraId="3121B582" w14:textId="5A2BC253" w:rsidR="00A824A4" w:rsidRDefault="00A824A4" w:rsidP="00A824A4">
      <w:pPr>
        <w:jc w:val="center"/>
        <w:rPr>
          <w:lang w:val="en-GB" w:eastAsia="en-US"/>
        </w:rPr>
      </w:pPr>
      <w:r>
        <w:rPr>
          <w:noProof/>
          <w:lang w:eastAsia="en-US"/>
        </w:rPr>
        <w:drawing>
          <wp:inline distT="0" distB="0" distL="0" distR="0" wp14:anchorId="5BCAC749" wp14:editId="52E2AC57">
            <wp:extent cx="4152900" cy="2468880"/>
            <wp:effectExtent l="0" t="0" r="0" b="762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23C98E89" w14:textId="3B4B4D56" w:rsidR="00A824A4" w:rsidRPr="00A824A4" w:rsidRDefault="00A824A4" w:rsidP="00A824A4">
      <w:pPr>
        <w:pStyle w:val="Caption"/>
        <w:jc w:val="center"/>
        <w:rPr>
          <w:b w:val="0"/>
        </w:rPr>
      </w:pPr>
      <w:bookmarkStart w:id="9" w:name="_Ref462904613"/>
      <w:r w:rsidRPr="00A824A4">
        <w:rPr>
          <w:b w:val="0"/>
        </w:rPr>
        <w:t xml:space="preserve">Figure </w:t>
      </w:r>
      <w:r w:rsidRPr="00A824A4">
        <w:rPr>
          <w:b w:val="0"/>
        </w:rPr>
        <w:fldChar w:fldCharType="begin"/>
      </w:r>
      <w:r w:rsidRPr="00A824A4">
        <w:rPr>
          <w:b w:val="0"/>
        </w:rPr>
        <w:instrText xml:space="preserve"> SEQ Figure \* ARABIC </w:instrText>
      </w:r>
      <w:r w:rsidRPr="00A824A4">
        <w:rPr>
          <w:b w:val="0"/>
        </w:rPr>
        <w:fldChar w:fldCharType="separate"/>
      </w:r>
      <w:r w:rsidRPr="00A824A4">
        <w:rPr>
          <w:b w:val="0"/>
          <w:noProof/>
        </w:rPr>
        <w:t>6</w:t>
      </w:r>
      <w:r w:rsidRPr="00A824A4">
        <w:rPr>
          <w:b w:val="0"/>
        </w:rPr>
        <w:fldChar w:fldCharType="end"/>
      </w:r>
      <w:bookmarkEnd w:id="9"/>
      <w:r w:rsidRPr="00A824A4">
        <w:rPr>
          <w:b w:val="0"/>
        </w:rPr>
        <w:t xml:space="preserve">:  </w:t>
      </w:r>
      <w:proofErr w:type="spellStart"/>
      <w:r w:rsidRPr="00A824A4">
        <w:rPr>
          <w:b w:val="0"/>
        </w:rPr>
        <w:t>eMBMS</w:t>
      </w:r>
      <w:proofErr w:type="spellEnd"/>
      <w:r w:rsidRPr="00A824A4">
        <w:rPr>
          <w:b w:val="0"/>
        </w:rPr>
        <w:t>, 10km ISDM Model, 1Rx, 0 Km/Hr</w:t>
      </w:r>
    </w:p>
    <w:p w14:paraId="6ED84D82" w14:textId="77777777" w:rsidR="0005606D" w:rsidRPr="0005606D" w:rsidRDefault="0005606D" w:rsidP="0005606D">
      <w:pPr>
        <w:rPr>
          <w:lang w:val="en-GB" w:eastAsia="en-US"/>
        </w:rPr>
      </w:pPr>
    </w:p>
    <w:p w14:paraId="019080AC" w14:textId="3569C94F" w:rsidR="00F313AF" w:rsidRDefault="00B400A8" w:rsidP="0005606D">
      <w:pPr>
        <w:jc w:val="center"/>
        <w:rPr>
          <w:lang w:val="en-GB" w:eastAsia="en-US"/>
        </w:rPr>
      </w:pPr>
      <w:r>
        <w:rPr>
          <w:noProof/>
          <w:lang w:eastAsia="en-US"/>
        </w:rPr>
        <w:drawing>
          <wp:inline distT="0" distB="0" distL="0" distR="0" wp14:anchorId="365CA761" wp14:editId="24AFACAC">
            <wp:extent cx="4137660" cy="2415540"/>
            <wp:effectExtent l="0" t="0" r="15240" b="381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14:paraId="3815B537" w14:textId="56B142D5" w:rsidR="00F313AF" w:rsidRDefault="00F313AF" w:rsidP="00F313AF">
      <w:pPr>
        <w:pStyle w:val="Caption"/>
        <w:jc w:val="center"/>
        <w:rPr>
          <w:b w:val="0"/>
        </w:rPr>
      </w:pPr>
      <w:bookmarkStart w:id="10" w:name="_Ref458440147"/>
      <w:r w:rsidRPr="00F313AF">
        <w:rPr>
          <w:b w:val="0"/>
        </w:rPr>
        <w:t xml:space="preserve">Figure </w:t>
      </w:r>
      <w:r w:rsidRPr="00F313AF">
        <w:rPr>
          <w:b w:val="0"/>
        </w:rPr>
        <w:fldChar w:fldCharType="begin"/>
      </w:r>
      <w:r w:rsidRPr="00F313AF">
        <w:rPr>
          <w:b w:val="0"/>
        </w:rPr>
        <w:instrText xml:space="preserve"> SEQ Figure \* ARABIC </w:instrText>
      </w:r>
      <w:r w:rsidRPr="00F313AF">
        <w:rPr>
          <w:b w:val="0"/>
        </w:rPr>
        <w:fldChar w:fldCharType="separate"/>
      </w:r>
      <w:r w:rsidR="00A824A4">
        <w:rPr>
          <w:b w:val="0"/>
          <w:noProof/>
        </w:rPr>
        <w:t>7</w:t>
      </w:r>
      <w:r w:rsidRPr="00F313AF">
        <w:rPr>
          <w:b w:val="0"/>
        </w:rPr>
        <w:fldChar w:fldCharType="end"/>
      </w:r>
      <w:bookmarkEnd w:id="10"/>
      <w:r>
        <w:rPr>
          <w:b w:val="0"/>
        </w:rPr>
        <w:t>:</w:t>
      </w:r>
      <w:r w:rsidRPr="00F313AF">
        <w:rPr>
          <w:b w:val="0"/>
        </w:rPr>
        <w:t xml:space="preserve"> </w:t>
      </w:r>
      <w:proofErr w:type="spellStart"/>
      <w:r w:rsidR="003848C5">
        <w:rPr>
          <w:b w:val="0"/>
        </w:rPr>
        <w:t>eMBMS</w:t>
      </w:r>
      <w:proofErr w:type="spellEnd"/>
      <w:r w:rsidR="003848C5">
        <w:rPr>
          <w:b w:val="0"/>
        </w:rPr>
        <w:t>, 10km ISDM Model</w:t>
      </w:r>
      <w:r w:rsidRPr="00483E60">
        <w:rPr>
          <w:b w:val="0"/>
        </w:rPr>
        <w:t xml:space="preserve">, </w:t>
      </w:r>
      <w:r w:rsidR="00B400A8">
        <w:rPr>
          <w:b w:val="0"/>
        </w:rPr>
        <w:t xml:space="preserve">2Rx, </w:t>
      </w:r>
      <w:r w:rsidRPr="00483E60">
        <w:rPr>
          <w:b w:val="0"/>
        </w:rPr>
        <w:t>5 Km/Hr</w:t>
      </w:r>
    </w:p>
    <w:p w14:paraId="7B225D93" w14:textId="77777777" w:rsidR="0005606D" w:rsidRDefault="0005606D" w:rsidP="0005606D">
      <w:pPr>
        <w:rPr>
          <w:lang w:val="en-GB" w:eastAsia="en-US"/>
        </w:rPr>
      </w:pPr>
    </w:p>
    <w:p w14:paraId="027FF896" w14:textId="77777777" w:rsidR="00A824A4" w:rsidRDefault="00A824A4" w:rsidP="0005606D">
      <w:pPr>
        <w:rPr>
          <w:lang w:val="en-GB" w:eastAsia="en-US"/>
        </w:rPr>
      </w:pPr>
    </w:p>
    <w:p w14:paraId="02704B84" w14:textId="77777777" w:rsidR="00A824A4" w:rsidRDefault="00A824A4" w:rsidP="0005606D">
      <w:pPr>
        <w:rPr>
          <w:lang w:val="en-GB" w:eastAsia="en-US"/>
        </w:rPr>
      </w:pPr>
    </w:p>
    <w:p w14:paraId="290DC333" w14:textId="77777777" w:rsidR="00A824A4" w:rsidRDefault="00A824A4" w:rsidP="0005606D">
      <w:pPr>
        <w:rPr>
          <w:lang w:val="en-GB" w:eastAsia="en-US"/>
        </w:rPr>
      </w:pPr>
    </w:p>
    <w:p w14:paraId="672E834F" w14:textId="77777777" w:rsidR="00A824A4" w:rsidRPr="0005606D" w:rsidRDefault="00A824A4" w:rsidP="0005606D">
      <w:pPr>
        <w:rPr>
          <w:lang w:val="en-GB" w:eastAsia="en-US"/>
        </w:rPr>
      </w:pPr>
    </w:p>
    <w:p w14:paraId="1FA4FA7D" w14:textId="7B7CFCF4" w:rsidR="00F313AF" w:rsidRPr="00F313AF" w:rsidRDefault="00B400A8" w:rsidP="0005606D">
      <w:pPr>
        <w:pStyle w:val="Caption"/>
        <w:jc w:val="center"/>
        <w:rPr>
          <w:b w:val="0"/>
        </w:rPr>
      </w:pPr>
      <w:r>
        <w:rPr>
          <w:noProof/>
          <w:lang w:val="en-US"/>
        </w:rPr>
        <w:drawing>
          <wp:inline distT="0" distB="0" distL="0" distR="0" wp14:anchorId="050111FB" wp14:editId="48AA7E8A">
            <wp:extent cx="4160520" cy="2567940"/>
            <wp:effectExtent l="0" t="0" r="11430" b="381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301113D0" w14:textId="695DC7E8" w:rsidR="00F313AF" w:rsidRDefault="00F313AF" w:rsidP="00F313AF">
      <w:pPr>
        <w:pStyle w:val="Caption"/>
        <w:jc w:val="center"/>
        <w:rPr>
          <w:b w:val="0"/>
        </w:rPr>
      </w:pPr>
      <w:r w:rsidRPr="00F313AF">
        <w:rPr>
          <w:b w:val="0"/>
        </w:rPr>
        <w:t xml:space="preserve">Figure </w:t>
      </w:r>
      <w:r w:rsidRPr="00F313AF">
        <w:rPr>
          <w:b w:val="0"/>
        </w:rPr>
        <w:fldChar w:fldCharType="begin"/>
      </w:r>
      <w:r w:rsidRPr="00F313AF">
        <w:rPr>
          <w:b w:val="0"/>
        </w:rPr>
        <w:instrText xml:space="preserve"> SEQ Figure \* ARABIC </w:instrText>
      </w:r>
      <w:r w:rsidRPr="00F313AF">
        <w:rPr>
          <w:b w:val="0"/>
        </w:rPr>
        <w:fldChar w:fldCharType="separate"/>
      </w:r>
      <w:r w:rsidR="00A824A4">
        <w:rPr>
          <w:b w:val="0"/>
          <w:noProof/>
        </w:rPr>
        <w:t>8</w:t>
      </w:r>
      <w:r w:rsidRPr="00F313AF">
        <w:rPr>
          <w:b w:val="0"/>
        </w:rPr>
        <w:fldChar w:fldCharType="end"/>
      </w:r>
      <w:r>
        <w:rPr>
          <w:b w:val="0"/>
        </w:rPr>
        <w:t>:</w:t>
      </w:r>
      <w:r w:rsidRPr="00F313AF">
        <w:rPr>
          <w:b w:val="0"/>
        </w:rPr>
        <w:t xml:space="preserve"> </w:t>
      </w:r>
      <w:proofErr w:type="spellStart"/>
      <w:r w:rsidRPr="00F313AF">
        <w:rPr>
          <w:b w:val="0"/>
        </w:rPr>
        <w:t>eMBMS</w:t>
      </w:r>
      <w:proofErr w:type="spellEnd"/>
      <w:r w:rsidRPr="00483E60">
        <w:rPr>
          <w:b w:val="0"/>
        </w:rPr>
        <w:t xml:space="preserve">, </w:t>
      </w:r>
      <w:r w:rsidR="003848C5">
        <w:rPr>
          <w:b w:val="0"/>
        </w:rPr>
        <w:t>10km ISD Model</w:t>
      </w:r>
      <w:r>
        <w:rPr>
          <w:b w:val="0"/>
        </w:rPr>
        <w:t xml:space="preserve">, </w:t>
      </w:r>
      <w:r w:rsidR="00B400A8">
        <w:rPr>
          <w:b w:val="0"/>
        </w:rPr>
        <w:t xml:space="preserve">2Rx, </w:t>
      </w:r>
      <w:r>
        <w:rPr>
          <w:b w:val="0"/>
        </w:rPr>
        <w:t>60</w:t>
      </w:r>
      <w:r w:rsidRPr="00483E60">
        <w:rPr>
          <w:b w:val="0"/>
        </w:rPr>
        <w:t xml:space="preserve"> Km/Hr</w:t>
      </w:r>
    </w:p>
    <w:p w14:paraId="5BF1D2BD" w14:textId="77777777" w:rsidR="00A824A4" w:rsidRPr="00A824A4" w:rsidRDefault="00A824A4" w:rsidP="00A824A4">
      <w:pPr>
        <w:rPr>
          <w:lang w:val="en-GB" w:eastAsia="en-US"/>
        </w:rPr>
      </w:pPr>
    </w:p>
    <w:p w14:paraId="7690AA8C" w14:textId="199BE93B" w:rsidR="00F313AF" w:rsidRDefault="00F313AF" w:rsidP="00570B27">
      <w:pPr>
        <w:pStyle w:val="Caption"/>
        <w:jc w:val="center"/>
        <w:rPr>
          <w:b w:val="0"/>
        </w:rPr>
      </w:pPr>
    </w:p>
    <w:p w14:paraId="3F3A8D04" w14:textId="400E2E7F" w:rsidR="0005606D" w:rsidRPr="0005606D" w:rsidRDefault="00B400A8" w:rsidP="003848C5">
      <w:pPr>
        <w:jc w:val="center"/>
        <w:rPr>
          <w:lang w:val="en-GB" w:eastAsia="en-US"/>
        </w:rPr>
      </w:pPr>
      <w:r>
        <w:rPr>
          <w:noProof/>
          <w:lang w:eastAsia="en-US"/>
        </w:rPr>
        <w:drawing>
          <wp:inline distT="0" distB="0" distL="0" distR="0" wp14:anchorId="7B1A86AA" wp14:editId="3768C46E">
            <wp:extent cx="4038600" cy="2659380"/>
            <wp:effectExtent l="0" t="0" r="0" b="7620"/>
            <wp:docPr id="12" name="Chart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3D8D353E" w14:textId="4DCB0A03" w:rsidR="00F313AF" w:rsidRDefault="00F313AF" w:rsidP="00F313AF">
      <w:pPr>
        <w:pStyle w:val="Caption"/>
        <w:jc w:val="center"/>
        <w:rPr>
          <w:b w:val="0"/>
        </w:rPr>
      </w:pPr>
      <w:bookmarkStart w:id="11" w:name="_Ref458440148"/>
      <w:r w:rsidRPr="00F313AF">
        <w:rPr>
          <w:b w:val="0"/>
        </w:rPr>
        <w:t xml:space="preserve">Figure </w:t>
      </w:r>
      <w:r w:rsidRPr="00F313AF">
        <w:rPr>
          <w:b w:val="0"/>
        </w:rPr>
        <w:fldChar w:fldCharType="begin"/>
      </w:r>
      <w:r w:rsidRPr="00F313AF">
        <w:rPr>
          <w:b w:val="0"/>
        </w:rPr>
        <w:instrText xml:space="preserve"> SEQ Figure \* ARABIC </w:instrText>
      </w:r>
      <w:r w:rsidRPr="00F313AF">
        <w:rPr>
          <w:b w:val="0"/>
        </w:rPr>
        <w:fldChar w:fldCharType="separate"/>
      </w:r>
      <w:r w:rsidR="00A824A4">
        <w:rPr>
          <w:b w:val="0"/>
          <w:noProof/>
        </w:rPr>
        <w:t>9</w:t>
      </w:r>
      <w:r w:rsidRPr="00F313AF">
        <w:rPr>
          <w:b w:val="0"/>
        </w:rPr>
        <w:fldChar w:fldCharType="end"/>
      </w:r>
      <w:bookmarkEnd w:id="11"/>
      <w:r>
        <w:rPr>
          <w:b w:val="0"/>
        </w:rPr>
        <w:t>:</w:t>
      </w:r>
      <w:r w:rsidRPr="00F313AF">
        <w:rPr>
          <w:b w:val="0"/>
        </w:rPr>
        <w:t xml:space="preserve"> </w:t>
      </w:r>
      <w:proofErr w:type="spellStart"/>
      <w:r w:rsidRPr="00483E60">
        <w:rPr>
          <w:b w:val="0"/>
        </w:rPr>
        <w:t>eMBMS</w:t>
      </w:r>
      <w:proofErr w:type="spellEnd"/>
      <w:r w:rsidRPr="00483E60">
        <w:rPr>
          <w:b w:val="0"/>
        </w:rPr>
        <w:t xml:space="preserve">, </w:t>
      </w:r>
      <w:r w:rsidR="003848C5">
        <w:rPr>
          <w:b w:val="0"/>
        </w:rPr>
        <w:t>10km ISD Model</w:t>
      </w:r>
      <w:r w:rsidRPr="00483E60">
        <w:rPr>
          <w:b w:val="0"/>
        </w:rPr>
        <w:t xml:space="preserve">, </w:t>
      </w:r>
      <w:r w:rsidR="00B400A8">
        <w:rPr>
          <w:b w:val="0"/>
        </w:rPr>
        <w:t xml:space="preserve">2Rx, </w:t>
      </w:r>
      <w:r w:rsidRPr="00483E60">
        <w:rPr>
          <w:b w:val="0"/>
        </w:rPr>
        <w:t>100Km/Hr</w:t>
      </w:r>
    </w:p>
    <w:p w14:paraId="62BFF966" w14:textId="1A5E0074" w:rsidR="00F313AF" w:rsidRDefault="00F313AF" w:rsidP="00F313AF">
      <w:pPr>
        <w:pStyle w:val="Caption"/>
        <w:rPr>
          <w:b w:val="0"/>
        </w:rPr>
      </w:pPr>
    </w:p>
    <w:p w14:paraId="10064781" w14:textId="77777777" w:rsidR="00A824A4" w:rsidRPr="00A824A4" w:rsidRDefault="00A824A4" w:rsidP="00A824A4">
      <w:pPr>
        <w:rPr>
          <w:lang w:val="en-GB" w:eastAsia="en-US"/>
        </w:rPr>
      </w:pPr>
    </w:p>
    <w:p w14:paraId="01938D3B" w14:textId="3B136DEF" w:rsidR="00034D32" w:rsidRPr="00507C7D" w:rsidRDefault="00034D32" w:rsidP="007D3FEB">
      <w:pPr>
        <w:pStyle w:val="LGTdoc1"/>
        <w:spacing w:beforeLines="0" w:before="120" w:after="220" w:afterAutospacing="0"/>
        <w:rPr>
          <w:b w:val="0"/>
          <w:sz w:val="22"/>
          <w:szCs w:val="22"/>
          <w:lang w:val="en-US"/>
        </w:rPr>
      </w:pPr>
      <w:r w:rsidRPr="00507C7D">
        <w:rPr>
          <w:b w:val="0"/>
          <w:sz w:val="22"/>
          <w:szCs w:val="22"/>
          <w:lang w:val="en-US"/>
        </w:rPr>
        <w:t>From the graphs, we can approximate the SNR required to obtain a spectral efficien</w:t>
      </w:r>
      <w:r w:rsidR="005741B2" w:rsidRPr="00507C7D">
        <w:rPr>
          <w:b w:val="0"/>
          <w:sz w:val="22"/>
          <w:szCs w:val="22"/>
          <w:lang w:val="en-US"/>
        </w:rPr>
        <w:t>c</w:t>
      </w:r>
      <w:r w:rsidRPr="00507C7D">
        <w:rPr>
          <w:b w:val="0"/>
          <w:sz w:val="22"/>
          <w:szCs w:val="22"/>
          <w:lang w:val="en-US"/>
        </w:rPr>
        <w:t xml:space="preserve">y of 2.0 b/s/Hz and these are listed in </w:t>
      </w:r>
      <w:r w:rsidR="00FE26C5" w:rsidRPr="00507C7D">
        <w:rPr>
          <w:b w:val="0"/>
          <w:sz w:val="22"/>
          <w:szCs w:val="22"/>
          <w:lang w:val="en-US"/>
        </w:rPr>
        <w:fldChar w:fldCharType="begin"/>
      </w:r>
      <w:r w:rsidR="00FE26C5" w:rsidRPr="00507C7D">
        <w:rPr>
          <w:b w:val="0"/>
          <w:sz w:val="22"/>
          <w:szCs w:val="22"/>
          <w:lang w:val="en-US"/>
        </w:rPr>
        <w:instrText xml:space="preserve"> REF _Ref458497200 \h  \* MERGEFORMAT </w:instrText>
      </w:r>
      <w:r w:rsidR="00FE26C5" w:rsidRPr="00507C7D">
        <w:rPr>
          <w:b w:val="0"/>
          <w:sz w:val="22"/>
          <w:szCs w:val="22"/>
          <w:lang w:val="en-US"/>
        </w:rPr>
      </w:r>
      <w:r w:rsidR="00FE26C5" w:rsidRPr="00507C7D">
        <w:rPr>
          <w:b w:val="0"/>
          <w:sz w:val="22"/>
          <w:szCs w:val="22"/>
          <w:lang w:val="en-US"/>
        </w:rPr>
        <w:fldChar w:fldCharType="separate"/>
      </w:r>
      <w:r w:rsidR="00FE26C5" w:rsidRPr="00507C7D">
        <w:rPr>
          <w:b w:val="0"/>
          <w:sz w:val="22"/>
          <w:szCs w:val="22"/>
        </w:rPr>
        <w:t xml:space="preserve">Table </w:t>
      </w:r>
      <w:r w:rsidR="00FE26C5" w:rsidRPr="00507C7D">
        <w:rPr>
          <w:b w:val="0"/>
          <w:noProof/>
          <w:sz w:val="22"/>
          <w:szCs w:val="22"/>
        </w:rPr>
        <w:t>3</w:t>
      </w:r>
      <w:r w:rsidR="00FE26C5" w:rsidRPr="00507C7D">
        <w:rPr>
          <w:b w:val="0"/>
          <w:sz w:val="22"/>
          <w:szCs w:val="22"/>
          <w:lang w:val="en-US"/>
        </w:rPr>
        <w:fldChar w:fldCharType="end"/>
      </w:r>
      <w:r w:rsidR="00FE26C5" w:rsidRPr="00507C7D">
        <w:rPr>
          <w:b w:val="0"/>
          <w:sz w:val="22"/>
          <w:szCs w:val="22"/>
          <w:lang w:val="en-US"/>
        </w:rPr>
        <w:t xml:space="preserve">. A comparison of the 100us </w:t>
      </w:r>
      <w:r w:rsidR="002367AE" w:rsidRPr="00507C7D">
        <w:rPr>
          <w:b w:val="0"/>
          <w:sz w:val="22"/>
          <w:szCs w:val="22"/>
          <w:lang w:val="en-US"/>
        </w:rPr>
        <w:t>and 200us CP cases show that the 100us performs better for the smaller 10km ISD size and across the various speed configurations. Additionally, for the higher speed of 100km/</w:t>
      </w:r>
      <w:proofErr w:type="spellStart"/>
      <w:r w:rsidR="002367AE" w:rsidRPr="00507C7D">
        <w:rPr>
          <w:b w:val="0"/>
          <w:sz w:val="22"/>
          <w:szCs w:val="22"/>
          <w:lang w:val="en-US"/>
        </w:rPr>
        <w:t>Hr</w:t>
      </w:r>
      <w:proofErr w:type="spellEnd"/>
      <w:r w:rsidR="002367AE" w:rsidRPr="00507C7D">
        <w:rPr>
          <w:b w:val="0"/>
          <w:sz w:val="22"/>
          <w:szCs w:val="22"/>
          <w:lang w:val="en-US"/>
        </w:rPr>
        <w:t xml:space="preserve">, the 200us CP case does not converge to a 1% FER value. However, for the model corresponding to the larger 15km ISD size, </w:t>
      </w:r>
      <w:r w:rsidR="00507C7D" w:rsidRPr="00507C7D">
        <w:rPr>
          <w:b w:val="0"/>
          <w:sz w:val="22"/>
          <w:szCs w:val="22"/>
          <w:lang w:val="en-US"/>
        </w:rPr>
        <w:t xml:space="preserve">the 200us CP outperforms the 100us CP for both 1 and 2 Rx antenna configurations. Given that the main priority of the </w:t>
      </w:r>
      <w:proofErr w:type="spellStart"/>
      <w:r w:rsidR="00507C7D" w:rsidRPr="00507C7D">
        <w:rPr>
          <w:b w:val="0"/>
          <w:sz w:val="22"/>
          <w:szCs w:val="22"/>
          <w:lang w:val="en-US"/>
        </w:rPr>
        <w:t>intial</w:t>
      </w:r>
      <w:proofErr w:type="spellEnd"/>
      <w:r w:rsidR="00507C7D" w:rsidRPr="00507C7D">
        <w:rPr>
          <w:b w:val="0"/>
          <w:sz w:val="22"/>
          <w:szCs w:val="22"/>
          <w:lang w:val="en-US"/>
        </w:rPr>
        <w:t xml:space="preserve"> study was to target these large ISD under low mobility conditions, the 200us CP configuration provides the best performance. </w:t>
      </w:r>
      <w:r w:rsidR="00E809D9">
        <w:rPr>
          <w:b w:val="0"/>
          <w:sz w:val="22"/>
          <w:szCs w:val="22"/>
          <w:lang w:val="en-US"/>
        </w:rPr>
        <w:t>Additionally, the large SNR necessary to achieve good performance with mobility would require much smaller ISD values (from these results it is not possible to achieve high mobility with 10km ISD), which in turn would allow for using a shorter cyclic prefix (e.g. legacy 33.3 us CP).</w:t>
      </w:r>
    </w:p>
    <w:p w14:paraId="64A2D27F" w14:textId="3C1934C3" w:rsidR="005741B2" w:rsidRDefault="005741B2" w:rsidP="007D3FEB">
      <w:pPr>
        <w:pStyle w:val="LGTdoc1"/>
        <w:spacing w:beforeLines="0" w:before="120" w:after="220" w:afterAutospacing="0"/>
        <w:jc w:val="center"/>
        <w:rPr>
          <w:b w:val="0"/>
          <w:snapToGrid/>
          <w:sz w:val="20"/>
          <w:lang w:val="en-US" w:eastAsia="en-US"/>
        </w:rPr>
      </w:pPr>
      <w:r>
        <w:rPr>
          <w:b w:val="0"/>
          <w:sz w:val="22"/>
          <w:szCs w:val="22"/>
          <w:lang w:val="en-US"/>
        </w:rPr>
        <w:lastRenderedPageBreak/>
        <w:fldChar w:fldCharType="begin"/>
      </w:r>
      <w:r>
        <w:rPr>
          <w:b w:val="0"/>
          <w:sz w:val="22"/>
          <w:szCs w:val="22"/>
          <w:lang w:val="en-US"/>
        </w:rPr>
        <w:instrText xml:space="preserve"> LINK </w:instrText>
      </w:r>
      <w:r w:rsidR="00BD0F53">
        <w:rPr>
          <w:b w:val="0"/>
          <w:sz w:val="22"/>
          <w:szCs w:val="22"/>
          <w:lang w:val="en-US"/>
        </w:rPr>
        <w:instrText xml:space="preserve">Excel.Sheet.12 Book5 Sheet1!R10C3:R13C6 </w:instrText>
      </w:r>
      <w:r>
        <w:rPr>
          <w:b w:val="0"/>
          <w:sz w:val="22"/>
          <w:szCs w:val="22"/>
          <w:lang w:val="en-US"/>
        </w:rPr>
        <w:instrText xml:space="preserve">\a \f 5 \h  \* MERGEFORMAT </w:instrText>
      </w:r>
      <w:r>
        <w:rPr>
          <w:b w:val="0"/>
          <w:sz w:val="22"/>
          <w:szCs w:val="22"/>
          <w:lang w:val="en-US"/>
        </w:rPr>
        <w:fldChar w:fldCharType="separate"/>
      </w:r>
    </w:p>
    <w:tbl>
      <w:tblPr>
        <w:tblStyle w:val="TableGrid"/>
        <w:tblW w:w="7375" w:type="dxa"/>
        <w:jc w:val="center"/>
        <w:tblLook w:val="04A0" w:firstRow="1" w:lastRow="0" w:firstColumn="1" w:lastColumn="0" w:noHBand="0" w:noVBand="1"/>
      </w:tblPr>
      <w:tblGrid>
        <w:gridCol w:w="1705"/>
        <w:gridCol w:w="1211"/>
        <w:gridCol w:w="1579"/>
        <w:gridCol w:w="1170"/>
        <w:gridCol w:w="1710"/>
      </w:tblGrid>
      <w:tr w:rsidR="00DD08C2" w:rsidRPr="005741B2" w14:paraId="69F1BBAC" w14:textId="473A4650" w:rsidTr="007C598E">
        <w:trPr>
          <w:trHeight w:val="467"/>
          <w:jc w:val="center"/>
        </w:trPr>
        <w:tc>
          <w:tcPr>
            <w:tcW w:w="1705" w:type="dxa"/>
            <w:noWrap/>
          </w:tcPr>
          <w:p w14:paraId="570857AE" w14:textId="77777777" w:rsidR="00DD08C2" w:rsidRDefault="00DD08C2" w:rsidP="000809B9">
            <w:pPr>
              <w:pStyle w:val="LGTdoc1"/>
              <w:spacing w:before="120" w:after="220"/>
              <w:jc w:val="center"/>
              <w:rPr>
                <w:b w:val="0"/>
                <w:sz w:val="22"/>
                <w:szCs w:val="22"/>
              </w:rPr>
            </w:pPr>
          </w:p>
        </w:tc>
        <w:tc>
          <w:tcPr>
            <w:tcW w:w="2790" w:type="dxa"/>
            <w:gridSpan w:val="2"/>
          </w:tcPr>
          <w:p w14:paraId="471928D4" w14:textId="71C9E233" w:rsidR="00DD08C2" w:rsidRDefault="00DD08C2" w:rsidP="000809B9">
            <w:pPr>
              <w:pStyle w:val="LGTdoc1"/>
              <w:spacing w:before="120" w:after="220"/>
              <w:jc w:val="center"/>
              <w:rPr>
                <w:b w:val="0"/>
                <w:sz w:val="22"/>
                <w:szCs w:val="22"/>
              </w:rPr>
            </w:pPr>
            <w:r>
              <w:rPr>
                <w:b w:val="0"/>
                <w:sz w:val="22"/>
                <w:szCs w:val="22"/>
              </w:rPr>
              <w:t>10km ISD Model</w:t>
            </w:r>
          </w:p>
        </w:tc>
        <w:tc>
          <w:tcPr>
            <w:tcW w:w="2880" w:type="dxa"/>
            <w:gridSpan w:val="2"/>
          </w:tcPr>
          <w:p w14:paraId="21A843A1" w14:textId="35788A26" w:rsidR="00DD08C2" w:rsidRDefault="00DD08C2" w:rsidP="000809B9">
            <w:pPr>
              <w:pStyle w:val="LGTdoc1"/>
              <w:spacing w:before="120" w:after="220"/>
              <w:jc w:val="center"/>
              <w:rPr>
                <w:b w:val="0"/>
                <w:sz w:val="22"/>
                <w:szCs w:val="22"/>
              </w:rPr>
            </w:pPr>
            <w:r>
              <w:rPr>
                <w:b w:val="0"/>
                <w:sz w:val="22"/>
                <w:szCs w:val="22"/>
              </w:rPr>
              <w:t>15km ISD Model</w:t>
            </w:r>
          </w:p>
        </w:tc>
      </w:tr>
      <w:tr w:rsidR="00DD08C2" w:rsidRPr="005741B2" w14:paraId="12B028A7" w14:textId="4F3745CA" w:rsidTr="007C598E">
        <w:trPr>
          <w:trHeight w:val="440"/>
          <w:jc w:val="center"/>
        </w:trPr>
        <w:tc>
          <w:tcPr>
            <w:tcW w:w="1705" w:type="dxa"/>
            <w:noWrap/>
            <w:hideMark/>
          </w:tcPr>
          <w:p w14:paraId="73D63FBC" w14:textId="6AB17E74" w:rsidR="001C2B42" w:rsidRPr="005741B2" w:rsidRDefault="00DD08C2" w:rsidP="000809B9">
            <w:pPr>
              <w:pStyle w:val="LGTdoc1"/>
              <w:spacing w:before="120" w:after="220"/>
              <w:jc w:val="center"/>
              <w:rPr>
                <w:b w:val="0"/>
                <w:sz w:val="22"/>
                <w:szCs w:val="22"/>
              </w:rPr>
            </w:pPr>
            <w:r>
              <w:rPr>
                <w:b w:val="0"/>
                <w:sz w:val="22"/>
                <w:szCs w:val="22"/>
              </w:rPr>
              <w:t>Speed</w:t>
            </w:r>
            <w:r w:rsidR="005136AB">
              <w:rPr>
                <w:b w:val="0"/>
                <w:sz w:val="22"/>
                <w:szCs w:val="22"/>
              </w:rPr>
              <w:t xml:space="preserve"> , #Rx Ant</w:t>
            </w:r>
          </w:p>
        </w:tc>
        <w:tc>
          <w:tcPr>
            <w:tcW w:w="1211" w:type="dxa"/>
            <w:hideMark/>
          </w:tcPr>
          <w:p w14:paraId="7D57F412" w14:textId="26409D42" w:rsidR="00DD08C2" w:rsidRPr="005741B2" w:rsidRDefault="00DD08C2" w:rsidP="000809B9">
            <w:pPr>
              <w:pStyle w:val="LGTdoc1"/>
              <w:spacing w:before="120" w:after="220"/>
              <w:jc w:val="center"/>
              <w:rPr>
                <w:b w:val="0"/>
                <w:sz w:val="22"/>
                <w:szCs w:val="22"/>
              </w:rPr>
            </w:pPr>
            <w:r>
              <w:rPr>
                <w:b w:val="0"/>
                <w:sz w:val="22"/>
                <w:szCs w:val="22"/>
              </w:rPr>
              <w:t>100us CP</w:t>
            </w:r>
          </w:p>
        </w:tc>
        <w:tc>
          <w:tcPr>
            <w:tcW w:w="1579" w:type="dxa"/>
          </w:tcPr>
          <w:p w14:paraId="562DFC18" w14:textId="7BE4F5F3" w:rsidR="00DD08C2" w:rsidRPr="005741B2" w:rsidRDefault="00DD08C2" w:rsidP="000809B9">
            <w:pPr>
              <w:pStyle w:val="LGTdoc1"/>
              <w:spacing w:before="120" w:after="220"/>
              <w:jc w:val="center"/>
              <w:rPr>
                <w:b w:val="0"/>
                <w:sz w:val="22"/>
                <w:szCs w:val="22"/>
              </w:rPr>
            </w:pPr>
            <w:r>
              <w:rPr>
                <w:b w:val="0"/>
                <w:sz w:val="22"/>
                <w:szCs w:val="22"/>
              </w:rPr>
              <w:t>200us CP</w:t>
            </w:r>
          </w:p>
        </w:tc>
        <w:tc>
          <w:tcPr>
            <w:tcW w:w="1170" w:type="dxa"/>
            <w:hideMark/>
          </w:tcPr>
          <w:p w14:paraId="2B41B457" w14:textId="0A52A63C" w:rsidR="00DD08C2" w:rsidRPr="005741B2" w:rsidRDefault="00DD08C2" w:rsidP="000809B9">
            <w:pPr>
              <w:pStyle w:val="LGTdoc1"/>
              <w:spacing w:before="120" w:after="220"/>
              <w:jc w:val="center"/>
              <w:rPr>
                <w:b w:val="0"/>
                <w:sz w:val="22"/>
                <w:szCs w:val="22"/>
              </w:rPr>
            </w:pPr>
            <w:r>
              <w:rPr>
                <w:b w:val="0"/>
                <w:sz w:val="22"/>
                <w:szCs w:val="22"/>
              </w:rPr>
              <w:t>100us CP</w:t>
            </w:r>
          </w:p>
        </w:tc>
        <w:tc>
          <w:tcPr>
            <w:tcW w:w="1710" w:type="dxa"/>
          </w:tcPr>
          <w:p w14:paraId="167D291B" w14:textId="1FC0020C" w:rsidR="00DD08C2" w:rsidRPr="005741B2" w:rsidRDefault="00DD08C2" w:rsidP="000809B9">
            <w:pPr>
              <w:pStyle w:val="LGTdoc1"/>
              <w:spacing w:before="120" w:after="220"/>
              <w:jc w:val="center"/>
              <w:rPr>
                <w:b w:val="0"/>
                <w:sz w:val="22"/>
                <w:szCs w:val="22"/>
              </w:rPr>
            </w:pPr>
            <w:r>
              <w:rPr>
                <w:b w:val="0"/>
                <w:sz w:val="22"/>
                <w:szCs w:val="22"/>
              </w:rPr>
              <w:t>200us CP</w:t>
            </w:r>
          </w:p>
        </w:tc>
      </w:tr>
      <w:tr w:rsidR="000E7EF6" w:rsidRPr="005741B2" w14:paraId="741B295E" w14:textId="77777777" w:rsidTr="007C598E">
        <w:trPr>
          <w:trHeight w:val="288"/>
          <w:jc w:val="center"/>
        </w:trPr>
        <w:tc>
          <w:tcPr>
            <w:tcW w:w="1705" w:type="dxa"/>
            <w:noWrap/>
          </w:tcPr>
          <w:p w14:paraId="14D2DDDE" w14:textId="677426F9" w:rsidR="000E7EF6" w:rsidRPr="005741B2" w:rsidRDefault="000E7EF6" w:rsidP="000809B9">
            <w:pPr>
              <w:pStyle w:val="LGTdoc1"/>
              <w:spacing w:before="120" w:after="220"/>
              <w:jc w:val="center"/>
              <w:rPr>
                <w:b w:val="0"/>
                <w:sz w:val="22"/>
                <w:szCs w:val="22"/>
              </w:rPr>
            </w:pPr>
            <w:r>
              <w:rPr>
                <w:b w:val="0"/>
                <w:sz w:val="22"/>
                <w:szCs w:val="22"/>
              </w:rPr>
              <w:t>0Km/Hr</w:t>
            </w:r>
            <w:r w:rsidR="005136AB">
              <w:rPr>
                <w:b w:val="0"/>
                <w:sz w:val="22"/>
                <w:szCs w:val="22"/>
              </w:rPr>
              <w:t>, 1 Rx</w:t>
            </w:r>
          </w:p>
        </w:tc>
        <w:tc>
          <w:tcPr>
            <w:tcW w:w="1211" w:type="dxa"/>
            <w:noWrap/>
          </w:tcPr>
          <w:p w14:paraId="78963DD3" w14:textId="76773239" w:rsidR="000E7EF6" w:rsidRDefault="000E7EF6" w:rsidP="000809B9">
            <w:pPr>
              <w:pStyle w:val="LGTdoc1"/>
              <w:spacing w:before="120" w:after="220"/>
              <w:jc w:val="center"/>
              <w:rPr>
                <w:b w:val="0"/>
                <w:sz w:val="22"/>
                <w:szCs w:val="22"/>
              </w:rPr>
            </w:pPr>
            <w:r>
              <w:rPr>
                <w:b w:val="0"/>
                <w:sz w:val="22"/>
                <w:szCs w:val="22"/>
              </w:rPr>
              <w:t>15.3dB</w:t>
            </w:r>
          </w:p>
        </w:tc>
        <w:tc>
          <w:tcPr>
            <w:tcW w:w="1579" w:type="dxa"/>
          </w:tcPr>
          <w:p w14:paraId="36CEBFFD" w14:textId="55CEBAC1" w:rsidR="000E7EF6" w:rsidRDefault="000E7EF6" w:rsidP="000809B9">
            <w:pPr>
              <w:pStyle w:val="LGTdoc1"/>
              <w:spacing w:before="120" w:after="220"/>
              <w:jc w:val="center"/>
              <w:rPr>
                <w:b w:val="0"/>
                <w:sz w:val="22"/>
                <w:szCs w:val="22"/>
              </w:rPr>
            </w:pPr>
            <w:r>
              <w:rPr>
                <w:b w:val="0"/>
                <w:sz w:val="22"/>
                <w:szCs w:val="22"/>
              </w:rPr>
              <w:t>15.4dB</w:t>
            </w:r>
          </w:p>
        </w:tc>
        <w:tc>
          <w:tcPr>
            <w:tcW w:w="1170" w:type="dxa"/>
            <w:noWrap/>
          </w:tcPr>
          <w:p w14:paraId="34A81BF6" w14:textId="70FEC028" w:rsidR="000E7EF6" w:rsidRDefault="000E7EF6" w:rsidP="000809B9">
            <w:pPr>
              <w:pStyle w:val="LGTdoc1"/>
              <w:spacing w:before="120" w:after="220"/>
              <w:jc w:val="center"/>
              <w:rPr>
                <w:b w:val="0"/>
                <w:sz w:val="22"/>
                <w:szCs w:val="22"/>
              </w:rPr>
            </w:pPr>
            <w:r>
              <w:rPr>
                <w:b w:val="0"/>
                <w:sz w:val="22"/>
                <w:szCs w:val="22"/>
              </w:rPr>
              <w:t>17.1dB</w:t>
            </w:r>
          </w:p>
        </w:tc>
        <w:tc>
          <w:tcPr>
            <w:tcW w:w="1710" w:type="dxa"/>
          </w:tcPr>
          <w:p w14:paraId="3045780C" w14:textId="76DF564D" w:rsidR="000E7EF6" w:rsidRDefault="000E7EF6" w:rsidP="000809B9">
            <w:pPr>
              <w:pStyle w:val="LGTdoc1"/>
              <w:spacing w:before="120" w:after="220"/>
              <w:jc w:val="center"/>
              <w:rPr>
                <w:b w:val="0"/>
                <w:sz w:val="22"/>
                <w:szCs w:val="22"/>
              </w:rPr>
            </w:pPr>
            <w:r>
              <w:rPr>
                <w:b w:val="0"/>
                <w:sz w:val="22"/>
                <w:szCs w:val="22"/>
              </w:rPr>
              <w:t>15.4dB</w:t>
            </w:r>
          </w:p>
        </w:tc>
      </w:tr>
      <w:tr w:rsidR="00DD08C2" w:rsidRPr="005741B2" w14:paraId="645466FF" w14:textId="5A9EB8AA" w:rsidTr="007C598E">
        <w:trPr>
          <w:trHeight w:val="288"/>
          <w:jc w:val="center"/>
        </w:trPr>
        <w:tc>
          <w:tcPr>
            <w:tcW w:w="1705" w:type="dxa"/>
            <w:noWrap/>
            <w:hideMark/>
          </w:tcPr>
          <w:p w14:paraId="0B14473E" w14:textId="6E08185D" w:rsidR="00DD08C2" w:rsidRPr="005741B2" w:rsidRDefault="00DD08C2" w:rsidP="000809B9">
            <w:pPr>
              <w:pStyle w:val="LGTdoc1"/>
              <w:spacing w:before="120" w:after="220"/>
              <w:jc w:val="center"/>
              <w:rPr>
                <w:b w:val="0"/>
                <w:sz w:val="22"/>
                <w:szCs w:val="22"/>
              </w:rPr>
            </w:pPr>
            <w:r w:rsidRPr="005741B2">
              <w:rPr>
                <w:b w:val="0"/>
                <w:sz w:val="22"/>
                <w:szCs w:val="22"/>
              </w:rPr>
              <w:t>5 Km/Hr</w:t>
            </w:r>
            <w:r w:rsidR="005136AB">
              <w:rPr>
                <w:b w:val="0"/>
                <w:sz w:val="22"/>
                <w:szCs w:val="22"/>
              </w:rPr>
              <w:t>, 2Rx</w:t>
            </w:r>
          </w:p>
        </w:tc>
        <w:tc>
          <w:tcPr>
            <w:tcW w:w="1211" w:type="dxa"/>
            <w:noWrap/>
            <w:hideMark/>
          </w:tcPr>
          <w:p w14:paraId="23FDCE52" w14:textId="34E1DA6D" w:rsidR="00DD08C2" w:rsidRPr="005741B2" w:rsidRDefault="00CC3DA0" w:rsidP="000809B9">
            <w:pPr>
              <w:pStyle w:val="LGTdoc1"/>
              <w:spacing w:before="120" w:after="220"/>
              <w:jc w:val="center"/>
              <w:rPr>
                <w:b w:val="0"/>
                <w:sz w:val="22"/>
                <w:szCs w:val="22"/>
              </w:rPr>
            </w:pPr>
            <w:r>
              <w:rPr>
                <w:b w:val="0"/>
                <w:sz w:val="22"/>
                <w:szCs w:val="22"/>
              </w:rPr>
              <w:t>17.6</w:t>
            </w:r>
            <w:r w:rsidR="00202A3F">
              <w:rPr>
                <w:b w:val="0"/>
                <w:sz w:val="22"/>
                <w:szCs w:val="22"/>
              </w:rPr>
              <w:t>dB</w:t>
            </w:r>
          </w:p>
        </w:tc>
        <w:tc>
          <w:tcPr>
            <w:tcW w:w="1579" w:type="dxa"/>
          </w:tcPr>
          <w:p w14:paraId="023FC4D9" w14:textId="302C1790" w:rsidR="00DD08C2" w:rsidRDefault="00CC3DA0" w:rsidP="000809B9">
            <w:pPr>
              <w:pStyle w:val="LGTdoc1"/>
              <w:spacing w:before="120" w:after="220"/>
              <w:jc w:val="center"/>
              <w:rPr>
                <w:b w:val="0"/>
                <w:sz w:val="22"/>
                <w:szCs w:val="22"/>
              </w:rPr>
            </w:pPr>
            <w:r>
              <w:rPr>
                <w:b w:val="0"/>
                <w:sz w:val="22"/>
                <w:szCs w:val="22"/>
              </w:rPr>
              <w:t>18</w:t>
            </w:r>
            <w:r w:rsidR="00202A3F">
              <w:rPr>
                <w:b w:val="0"/>
                <w:sz w:val="22"/>
                <w:szCs w:val="22"/>
              </w:rPr>
              <w:t>dB</w:t>
            </w:r>
          </w:p>
        </w:tc>
        <w:tc>
          <w:tcPr>
            <w:tcW w:w="1170" w:type="dxa"/>
            <w:noWrap/>
            <w:hideMark/>
          </w:tcPr>
          <w:p w14:paraId="0203BC1D" w14:textId="5228C269" w:rsidR="00DD08C2" w:rsidRPr="005741B2" w:rsidRDefault="00B400A8" w:rsidP="000809B9">
            <w:pPr>
              <w:pStyle w:val="LGTdoc1"/>
              <w:spacing w:before="120" w:after="220"/>
              <w:jc w:val="center"/>
              <w:rPr>
                <w:b w:val="0"/>
                <w:sz w:val="22"/>
                <w:szCs w:val="22"/>
              </w:rPr>
            </w:pPr>
            <w:r>
              <w:rPr>
                <w:b w:val="0"/>
                <w:sz w:val="22"/>
                <w:szCs w:val="22"/>
              </w:rPr>
              <w:t>20.1</w:t>
            </w:r>
            <w:r w:rsidR="00DD08C2">
              <w:rPr>
                <w:b w:val="0"/>
                <w:sz w:val="22"/>
                <w:szCs w:val="22"/>
              </w:rPr>
              <w:t>dB</w:t>
            </w:r>
          </w:p>
        </w:tc>
        <w:tc>
          <w:tcPr>
            <w:tcW w:w="1710" w:type="dxa"/>
          </w:tcPr>
          <w:p w14:paraId="161F3305" w14:textId="38D281FF" w:rsidR="00DD08C2" w:rsidRDefault="00025650" w:rsidP="000809B9">
            <w:pPr>
              <w:pStyle w:val="LGTdoc1"/>
              <w:spacing w:before="120" w:after="220"/>
              <w:jc w:val="center"/>
              <w:rPr>
                <w:b w:val="0"/>
                <w:sz w:val="22"/>
                <w:szCs w:val="22"/>
              </w:rPr>
            </w:pPr>
            <w:r>
              <w:rPr>
                <w:b w:val="0"/>
                <w:sz w:val="22"/>
                <w:szCs w:val="22"/>
              </w:rPr>
              <w:t>17.9</w:t>
            </w:r>
            <w:r w:rsidR="00363842">
              <w:rPr>
                <w:b w:val="0"/>
                <w:sz w:val="22"/>
                <w:szCs w:val="22"/>
              </w:rPr>
              <w:t>dB</w:t>
            </w:r>
          </w:p>
        </w:tc>
      </w:tr>
      <w:tr w:rsidR="00DD08C2" w:rsidRPr="005741B2" w14:paraId="49861778" w14:textId="45F4F173" w:rsidTr="007C598E">
        <w:trPr>
          <w:trHeight w:val="288"/>
          <w:jc w:val="center"/>
        </w:trPr>
        <w:tc>
          <w:tcPr>
            <w:tcW w:w="1705" w:type="dxa"/>
            <w:noWrap/>
            <w:hideMark/>
          </w:tcPr>
          <w:p w14:paraId="150022E7" w14:textId="479B95EE" w:rsidR="00DD08C2" w:rsidRPr="005741B2" w:rsidRDefault="00DD08C2" w:rsidP="000809B9">
            <w:pPr>
              <w:pStyle w:val="LGTdoc1"/>
              <w:spacing w:before="120" w:after="220"/>
              <w:jc w:val="center"/>
              <w:rPr>
                <w:b w:val="0"/>
                <w:sz w:val="22"/>
                <w:szCs w:val="22"/>
              </w:rPr>
            </w:pPr>
            <w:r w:rsidRPr="005741B2">
              <w:rPr>
                <w:b w:val="0"/>
                <w:sz w:val="22"/>
                <w:szCs w:val="22"/>
              </w:rPr>
              <w:t>60 Km/Hr</w:t>
            </w:r>
            <w:r w:rsidR="005136AB">
              <w:rPr>
                <w:b w:val="0"/>
                <w:sz w:val="22"/>
                <w:szCs w:val="22"/>
              </w:rPr>
              <w:t>, 2Rx</w:t>
            </w:r>
          </w:p>
        </w:tc>
        <w:tc>
          <w:tcPr>
            <w:tcW w:w="1211" w:type="dxa"/>
            <w:noWrap/>
            <w:hideMark/>
          </w:tcPr>
          <w:p w14:paraId="4147AF5D" w14:textId="19FDA04D" w:rsidR="00DD08C2" w:rsidRPr="005741B2" w:rsidRDefault="00CC3DA0" w:rsidP="000809B9">
            <w:pPr>
              <w:pStyle w:val="LGTdoc1"/>
              <w:spacing w:before="120" w:after="220"/>
              <w:jc w:val="center"/>
              <w:rPr>
                <w:b w:val="0"/>
                <w:sz w:val="22"/>
                <w:szCs w:val="22"/>
              </w:rPr>
            </w:pPr>
            <w:r>
              <w:rPr>
                <w:b w:val="0"/>
                <w:sz w:val="22"/>
                <w:szCs w:val="22"/>
              </w:rPr>
              <w:t>18.2</w:t>
            </w:r>
            <w:r w:rsidR="00202A3F">
              <w:rPr>
                <w:b w:val="0"/>
                <w:sz w:val="22"/>
                <w:szCs w:val="22"/>
              </w:rPr>
              <w:t>dB</w:t>
            </w:r>
          </w:p>
        </w:tc>
        <w:tc>
          <w:tcPr>
            <w:tcW w:w="1579" w:type="dxa"/>
          </w:tcPr>
          <w:p w14:paraId="4694CD9D" w14:textId="07636D0D" w:rsidR="00DD08C2" w:rsidRPr="005741B2" w:rsidRDefault="00202A3F" w:rsidP="000809B9">
            <w:pPr>
              <w:pStyle w:val="LGTdoc1"/>
              <w:spacing w:before="120" w:after="220"/>
              <w:jc w:val="center"/>
              <w:rPr>
                <w:b w:val="0"/>
                <w:sz w:val="22"/>
                <w:szCs w:val="22"/>
              </w:rPr>
            </w:pPr>
            <w:r>
              <w:rPr>
                <w:b w:val="0"/>
                <w:sz w:val="22"/>
                <w:szCs w:val="22"/>
              </w:rPr>
              <w:t>19.0dB</w:t>
            </w:r>
          </w:p>
        </w:tc>
        <w:tc>
          <w:tcPr>
            <w:tcW w:w="1170" w:type="dxa"/>
            <w:noWrap/>
            <w:hideMark/>
          </w:tcPr>
          <w:p w14:paraId="2E929C62" w14:textId="149BF8ED" w:rsidR="00DD08C2" w:rsidRPr="005741B2" w:rsidRDefault="00CC3DA0" w:rsidP="000809B9">
            <w:pPr>
              <w:pStyle w:val="LGTdoc1"/>
              <w:spacing w:before="120" w:after="220"/>
              <w:jc w:val="center"/>
              <w:rPr>
                <w:b w:val="0"/>
                <w:sz w:val="22"/>
                <w:szCs w:val="22"/>
              </w:rPr>
            </w:pPr>
            <w:r>
              <w:rPr>
                <w:b w:val="0"/>
                <w:sz w:val="22"/>
                <w:szCs w:val="22"/>
              </w:rPr>
              <w:t>21.5</w:t>
            </w:r>
            <w:r w:rsidR="00202A3F">
              <w:rPr>
                <w:b w:val="0"/>
                <w:sz w:val="22"/>
                <w:szCs w:val="22"/>
              </w:rPr>
              <w:t>dB</w:t>
            </w:r>
          </w:p>
        </w:tc>
        <w:tc>
          <w:tcPr>
            <w:tcW w:w="1710" w:type="dxa"/>
          </w:tcPr>
          <w:p w14:paraId="60DFB02D" w14:textId="7F51805C" w:rsidR="00DD08C2" w:rsidRPr="005741B2" w:rsidRDefault="007658E1" w:rsidP="000809B9">
            <w:pPr>
              <w:pStyle w:val="LGTdoc1"/>
              <w:spacing w:before="120" w:after="220"/>
              <w:jc w:val="center"/>
              <w:rPr>
                <w:b w:val="0"/>
                <w:sz w:val="22"/>
                <w:szCs w:val="22"/>
              </w:rPr>
            </w:pPr>
            <w:r>
              <w:rPr>
                <w:b w:val="0"/>
                <w:sz w:val="22"/>
                <w:szCs w:val="22"/>
              </w:rPr>
              <w:t>19.1</w:t>
            </w:r>
            <w:r w:rsidR="00202A3F">
              <w:rPr>
                <w:b w:val="0"/>
                <w:sz w:val="22"/>
                <w:szCs w:val="22"/>
              </w:rPr>
              <w:t>dB</w:t>
            </w:r>
          </w:p>
        </w:tc>
      </w:tr>
      <w:tr w:rsidR="00DD08C2" w:rsidRPr="005741B2" w14:paraId="61DFE00A" w14:textId="0076A1AB" w:rsidTr="007C598E">
        <w:trPr>
          <w:trHeight w:val="300"/>
          <w:jc w:val="center"/>
        </w:trPr>
        <w:tc>
          <w:tcPr>
            <w:tcW w:w="1705" w:type="dxa"/>
            <w:noWrap/>
            <w:hideMark/>
          </w:tcPr>
          <w:p w14:paraId="383F3574" w14:textId="36D3A5E6" w:rsidR="00DD08C2" w:rsidRPr="005741B2" w:rsidRDefault="00DD08C2" w:rsidP="000809B9">
            <w:pPr>
              <w:pStyle w:val="LGTdoc1"/>
              <w:spacing w:before="120" w:after="220"/>
              <w:jc w:val="center"/>
              <w:rPr>
                <w:b w:val="0"/>
                <w:sz w:val="22"/>
                <w:szCs w:val="22"/>
              </w:rPr>
            </w:pPr>
            <w:r w:rsidRPr="005741B2">
              <w:rPr>
                <w:b w:val="0"/>
                <w:sz w:val="22"/>
                <w:szCs w:val="22"/>
              </w:rPr>
              <w:t>100 Km/Hr</w:t>
            </w:r>
            <w:r w:rsidR="005136AB">
              <w:rPr>
                <w:b w:val="0"/>
                <w:sz w:val="22"/>
                <w:szCs w:val="22"/>
              </w:rPr>
              <w:t>, 2Rx</w:t>
            </w:r>
          </w:p>
        </w:tc>
        <w:tc>
          <w:tcPr>
            <w:tcW w:w="1211" w:type="dxa"/>
            <w:noWrap/>
            <w:hideMark/>
          </w:tcPr>
          <w:p w14:paraId="6BF27B54" w14:textId="160E55FE" w:rsidR="00DD08C2" w:rsidRPr="005741B2" w:rsidRDefault="00CC3DA0" w:rsidP="000809B9">
            <w:pPr>
              <w:pStyle w:val="LGTdoc1"/>
              <w:spacing w:before="120" w:after="220"/>
              <w:jc w:val="center"/>
              <w:rPr>
                <w:b w:val="0"/>
                <w:sz w:val="22"/>
                <w:szCs w:val="22"/>
              </w:rPr>
            </w:pPr>
            <w:r>
              <w:rPr>
                <w:b w:val="0"/>
                <w:sz w:val="22"/>
                <w:szCs w:val="22"/>
              </w:rPr>
              <w:t>19.0</w:t>
            </w:r>
            <w:r w:rsidR="00202A3F">
              <w:rPr>
                <w:b w:val="0"/>
                <w:sz w:val="22"/>
                <w:szCs w:val="22"/>
              </w:rPr>
              <w:t>dB</w:t>
            </w:r>
          </w:p>
        </w:tc>
        <w:tc>
          <w:tcPr>
            <w:tcW w:w="1579" w:type="dxa"/>
          </w:tcPr>
          <w:p w14:paraId="14FEAD21" w14:textId="56B389BD" w:rsidR="00DD08C2" w:rsidRDefault="00CC3DA0" w:rsidP="000809B9">
            <w:pPr>
              <w:pStyle w:val="LGTdoc1"/>
              <w:spacing w:before="120" w:after="220"/>
              <w:jc w:val="center"/>
              <w:rPr>
                <w:b w:val="0"/>
                <w:sz w:val="22"/>
                <w:szCs w:val="22"/>
              </w:rPr>
            </w:pPr>
            <w:r>
              <w:rPr>
                <w:b w:val="0"/>
                <w:sz w:val="22"/>
                <w:szCs w:val="22"/>
              </w:rPr>
              <w:t>Not converged</w:t>
            </w:r>
          </w:p>
        </w:tc>
        <w:tc>
          <w:tcPr>
            <w:tcW w:w="1170" w:type="dxa"/>
            <w:noWrap/>
            <w:hideMark/>
          </w:tcPr>
          <w:p w14:paraId="49B5E35A" w14:textId="7F3C7420" w:rsidR="00DD08C2" w:rsidRPr="005741B2" w:rsidRDefault="00CC3DA0" w:rsidP="000809B9">
            <w:pPr>
              <w:pStyle w:val="LGTdoc1"/>
              <w:spacing w:before="120" w:after="220"/>
              <w:jc w:val="center"/>
              <w:rPr>
                <w:b w:val="0"/>
                <w:sz w:val="22"/>
                <w:szCs w:val="22"/>
              </w:rPr>
            </w:pPr>
            <w:r>
              <w:rPr>
                <w:b w:val="0"/>
                <w:sz w:val="22"/>
                <w:szCs w:val="22"/>
              </w:rPr>
              <w:t>22.6</w:t>
            </w:r>
            <w:r w:rsidR="009912F2">
              <w:rPr>
                <w:b w:val="0"/>
                <w:sz w:val="22"/>
                <w:szCs w:val="22"/>
              </w:rPr>
              <w:t>dB</w:t>
            </w:r>
          </w:p>
        </w:tc>
        <w:tc>
          <w:tcPr>
            <w:tcW w:w="1710" w:type="dxa"/>
          </w:tcPr>
          <w:p w14:paraId="6224BF23" w14:textId="79EC9514" w:rsidR="00DD08C2" w:rsidRDefault="00CC3DA0" w:rsidP="000809B9">
            <w:pPr>
              <w:pStyle w:val="LGTdoc1"/>
              <w:spacing w:before="120" w:after="220"/>
              <w:jc w:val="center"/>
              <w:rPr>
                <w:b w:val="0"/>
                <w:sz w:val="22"/>
                <w:szCs w:val="22"/>
              </w:rPr>
            </w:pPr>
            <w:r>
              <w:rPr>
                <w:b w:val="0"/>
                <w:sz w:val="22"/>
                <w:szCs w:val="22"/>
              </w:rPr>
              <w:t>Not converged</w:t>
            </w:r>
          </w:p>
        </w:tc>
      </w:tr>
    </w:tbl>
    <w:p w14:paraId="08C8EB77" w14:textId="77777777" w:rsidR="003B15D1" w:rsidRDefault="005741B2" w:rsidP="003B15D1">
      <w:pPr>
        <w:pStyle w:val="Caption"/>
        <w:jc w:val="center"/>
        <w:rPr>
          <w:b w:val="0"/>
        </w:rPr>
      </w:pPr>
      <w:r>
        <w:rPr>
          <w:b w:val="0"/>
          <w:sz w:val="22"/>
          <w:szCs w:val="22"/>
          <w:lang w:val="en-US"/>
        </w:rPr>
        <w:fldChar w:fldCharType="end"/>
      </w:r>
      <w:bookmarkStart w:id="12" w:name="_Ref458497200"/>
      <w:r w:rsidRPr="00FE26C5">
        <w:rPr>
          <w:b w:val="0"/>
        </w:rPr>
        <w:t xml:space="preserve">Table </w:t>
      </w:r>
      <w:r w:rsidRPr="00FE26C5">
        <w:rPr>
          <w:b w:val="0"/>
        </w:rPr>
        <w:fldChar w:fldCharType="begin"/>
      </w:r>
      <w:r w:rsidRPr="00FE26C5">
        <w:rPr>
          <w:b w:val="0"/>
        </w:rPr>
        <w:instrText xml:space="preserve"> SEQ Table \* ARABIC </w:instrText>
      </w:r>
      <w:r w:rsidRPr="00FE26C5">
        <w:rPr>
          <w:b w:val="0"/>
        </w:rPr>
        <w:fldChar w:fldCharType="separate"/>
      </w:r>
      <w:r w:rsidRPr="00FE26C5">
        <w:rPr>
          <w:b w:val="0"/>
          <w:noProof/>
        </w:rPr>
        <w:t>3</w:t>
      </w:r>
      <w:r w:rsidRPr="00FE26C5">
        <w:rPr>
          <w:b w:val="0"/>
        </w:rPr>
        <w:fldChar w:fldCharType="end"/>
      </w:r>
      <w:bookmarkEnd w:id="12"/>
      <w:r w:rsidR="00FE26C5" w:rsidRPr="00FE26C5">
        <w:rPr>
          <w:b w:val="0"/>
        </w:rPr>
        <w:t>: SNR operating point to achieve 2 b/s/Hz for 100us and 200us CP cases</w:t>
      </w:r>
    </w:p>
    <w:p w14:paraId="0D05440F" w14:textId="77777777" w:rsidR="003B15D1" w:rsidRPr="003B15D1" w:rsidRDefault="003B15D1" w:rsidP="003B15D1">
      <w:pPr>
        <w:pStyle w:val="Caption"/>
        <w:jc w:val="center"/>
      </w:pPr>
    </w:p>
    <w:p w14:paraId="104CC8C0" w14:textId="0ACBEE6F" w:rsidR="00B36BA0" w:rsidRPr="003B15D1" w:rsidRDefault="00B36BA0" w:rsidP="003B15D1">
      <w:pPr>
        <w:pStyle w:val="Caption"/>
      </w:pPr>
      <w:r w:rsidRPr="003B15D1">
        <w:rPr>
          <w:sz w:val="22"/>
          <w:szCs w:val="22"/>
        </w:rPr>
        <w:t xml:space="preserve">Proposal #1: </w:t>
      </w:r>
      <w:r w:rsidR="002367AE" w:rsidRPr="003B15D1">
        <w:rPr>
          <w:sz w:val="22"/>
          <w:szCs w:val="22"/>
        </w:rPr>
        <w:t xml:space="preserve">Given that </w:t>
      </w:r>
      <w:r w:rsidR="00452329">
        <w:rPr>
          <w:sz w:val="22"/>
          <w:szCs w:val="22"/>
        </w:rPr>
        <w:t xml:space="preserve">the </w:t>
      </w:r>
      <w:r w:rsidR="002367AE" w:rsidRPr="003B15D1">
        <w:rPr>
          <w:sz w:val="22"/>
          <w:szCs w:val="22"/>
        </w:rPr>
        <w:t xml:space="preserve">extended CP </w:t>
      </w:r>
      <w:r w:rsidR="00507C7D" w:rsidRPr="003B15D1">
        <w:rPr>
          <w:sz w:val="22"/>
          <w:szCs w:val="22"/>
        </w:rPr>
        <w:t xml:space="preserve">value </w:t>
      </w:r>
      <w:r w:rsidR="002367AE" w:rsidRPr="003B15D1">
        <w:rPr>
          <w:sz w:val="22"/>
          <w:szCs w:val="22"/>
        </w:rPr>
        <w:t>is required to most efficiently handle ISDs as large as 15km for fixed rooftop reception, the 200us CP length provides the best perf</w:t>
      </w:r>
      <w:r w:rsidR="00507C7D" w:rsidRPr="003B15D1">
        <w:rPr>
          <w:sz w:val="22"/>
          <w:szCs w:val="22"/>
        </w:rPr>
        <w:t>ormance and should be chosen as the extended CP length.</w:t>
      </w:r>
    </w:p>
    <w:p w14:paraId="2AB9060B" w14:textId="77777777" w:rsidR="00B36BA0" w:rsidRPr="00B36BA0" w:rsidRDefault="00B36BA0" w:rsidP="00B36BA0">
      <w:pPr>
        <w:rPr>
          <w:lang w:val="en-GB" w:eastAsia="en-US"/>
        </w:rPr>
      </w:pPr>
    </w:p>
    <w:p w14:paraId="51BF352A" w14:textId="77777777" w:rsidR="003025A0" w:rsidRDefault="003025A0" w:rsidP="00F97B4A">
      <w:pPr>
        <w:rPr>
          <w:lang w:val="en-GB" w:eastAsia="en-US"/>
        </w:rPr>
      </w:pPr>
    </w:p>
    <w:p w14:paraId="613EAE77" w14:textId="77777777" w:rsidR="003B15D1" w:rsidRPr="00F97B4A" w:rsidRDefault="003B15D1" w:rsidP="00F97B4A">
      <w:pPr>
        <w:rPr>
          <w:lang w:val="en-GB" w:eastAsia="en-US"/>
        </w:rPr>
      </w:pPr>
    </w:p>
    <w:p w14:paraId="7CFAB1A2" w14:textId="7C8AFEEC" w:rsidR="00B36BA0" w:rsidRPr="003025A0" w:rsidRDefault="00F97B4A" w:rsidP="00957F5E">
      <w:pPr>
        <w:pStyle w:val="LGTdoc1"/>
        <w:numPr>
          <w:ilvl w:val="0"/>
          <w:numId w:val="3"/>
        </w:numPr>
        <w:spacing w:beforeLines="0" w:before="120" w:after="220" w:afterAutospacing="0"/>
        <w:rPr>
          <w:rFonts w:ascii="Arial" w:hAnsi="Arial" w:cs="Arial"/>
          <w:lang w:val="en-US"/>
        </w:rPr>
      </w:pPr>
      <w:r>
        <w:rPr>
          <w:rFonts w:ascii="Arial" w:hAnsi="Arial" w:cs="Arial"/>
          <w:lang w:val="en-US"/>
        </w:rPr>
        <w:t>Conclusions</w:t>
      </w:r>
    </w:p>
    <w:p w14:paraId="3404387D" w14:textId="77777777" w:rsidR="003B15D1" w:rsidRDefault="00B87246" w:rsidP="003B15D1">
      <w:pPr>
        <w:pStyle w:val="LGTdoc1"/>
        <w:spacing w:beforeLines="0" w:before="120" w:after="220" w:afterAutospacing="0"/>
        <w:rPr>
          <w:b w:val="0"/>
          <w:sz w:val="22"/>
          <w:szCs w:val="22"/>
          <w:lang w:val="en-US"/>
        </w:rPr>
      </w:pPr>
      <w:r w:rsidRPr="00507C7D">
        <w:rPr>
          <w:b w:val="0"/>
          <w:sz w:val="22"/>
          <w:szCs w:val="22"/>
          <w:lang w:val="en-US"/>
        </w:rPr>
        <w:t>This contributio</w:t>
      </w:r>
      <w:r w:rsidR="002F1DF0" w:rsidRPr="00507C7D">
        <w:rPr>
          <w:b w:val="0"/>
          <w:sz w:val="22"/>
          <w:szCs w:val="22"/>
          <w:lang w:val="en-US"/>
        </w:rPr>
        <w:t>n proposes</w:t>
      </w:r>
      <w:r w:rsidRPr="00507C7D">
        <w:rPr>
          <w:b w:val="0"/>
          <w:sz w:val="22"/>
          <w:szCs w:val="22"/>
          <w:lang w:val="en-US"/>
        </w:rPr>
        <w:t xml:space="preserve"> link level simulation</w:t>
      </w:r>
      <w:r w:rsidR="00BB3308" w:rsidRPr="00507C7D">
        <w:rPr>
          <w:b w:val="0"/>
          <w:sz w:val="22"/>
          <w:szCs w:val="22"/>
          <w:lang w:val="en-US"/>
        </w:rPr>
        <w:t xml:space="preserve"> parameters to be used for simulating the </w:t>
      </w:r>
      <w:r w:rsidR="00F92D8E" w:rsidRPr="00507C7D">
        <w:rPr>
          <w:b w:val="0"/>
          <w:sz w:val="22"/>
          <w:szCs w:val="22"/>
          <w:lang w:val="en-US"/>
        </w:rPr>
        <w:t>extended</w:t>
      </w:r>
      <w:r w:rsidR="00BB3308" w:rsidRPr="00507C7D">
        <w:rPr>
          <w:b w:val="0"/>
          <w:sz w:val="22"/>
          <w:szCs w:val="22"/>
          <w:lang w:val="en-US"/>
        </w:rPr>
        <w:t xml:space="preserve"> CP scenario considered in this WI.  A set of </w:t>
      </w:r>
      <w:proofErr w:type="spellStart"/>
      <w:r w:rsidR="003025A0" w:rsidRPr="00507C7D">
        <w:rPr>
          <w:b w:val="0"/>
          <w:sz w:val="22"/>
          <w:szCs w:val="22"/>
          <w:lang w:val="en-US"/>
        </w:rPr>
        <w:t>eMBMS</w:t>
      </w:r>
      <w:proofErr w:type="spellEnd"/>
      <w:r w:rsidR="003025A0" w:rsidRPr="00507C7D">
        <w:rPr>
          <w:b w:val="0"/>
          <w:sz w:val="22"/>
          <w:szCs w:val="22"/>
          <w:lang w:val="en-US"/>
        </w:rPr>
        <w:t xml:space="preserve"> simulation and channel parameters is proposed. Link level simulation results are provided for both the 100us and 200us CP configurations with the following offered proposal:</w:t>
      </w:r>
    </w:p>
    <w:p w14:paraId="4D9AA816" w14:textId="68318111" w:rsidR="003B15D1" w:rsidRPr="003B15D1" w:rsidRDefault="003B15D1" w:rsidP="003B15D1">
      <w:pPr>
        <w:pStyle w:val="LGTdoc1"/>
        <w:spacing w:beforeLines="0" w:before="120" w:after="220" w:afterAutospacing="0"/>
        <w:rPr>
          <w:sz w:val="20"/>
        </w:rPr>
      </w:pPr>
      <w:r w:rsidRPr="003B15D1">
        <w:rPr>
          <w:sz w:val="22"/>
          <w:szCs w:val="22"/>
          <w:lang w:eastAsia="en-US"/>
        </w:rPr>
        <w:t>Pr</w:t>
      </w:r>
      <w:r w:rsidR="00452329">
        <w:rPr>
          <w:sz w:val="22"/>
          <w:szCs w:val="22"/>
          <w:lang w:eastAsia="en-US"/>
        </w:rPr>
        <w:t xml:space="preserve">oposal #1: Given that </w:t>
      </w:r>
      <w:r w:rsidRPr="003B15D1">
        <w:rPr>
          <w:sz w:val="22"/>
          <w:szCs w:val="22"/>
          <w:lang w:eastAsia="en-US"/>
        </w:rPr>
        <w:t>the extended CP value is required to most efficiently handle ISDs as large as 15km for fixed rooftop reception, the 200us CP length provides the best performance and should be chosen as the extended CP length.</w:t>
      </w:r>
    </w:p>
    <w:p w14:paraId="2A79034A" w14:textId="77777777" w:rsidR="00B36BA0" w:rsidRPr="00B36BA0" w:rsidRDefault="00B36BA0" w:rsidP="00E77804">
      <w:pPr>
        <w:pStyle w:val="LGTdoc1"/>
        <w:spacing w:beforeLines="0" w:before="120" w:after="220" w:afterAutospacing="0"/>
        <w:rPr>
          <w:sz w:val="22"/>
          <w:szCs w:val="22"/>
          <w:lang w:val="en-US"/>
        </w:rPr>
      </w:pPr>
    </w:p>
    <w:p w14:paraId="47A6B625" w14:textId="1BFE1EF1" w:rsidR="00E77804" w:rsidRDefault="00E77804" w:rsidP="00957F5E">
      <w:pPr>
        <w:pStyle w:val="LGTdoc1"/>
        <w:numPr>
          <w:ilvl w:val="0"/>
          <w:numId w:val="3"/>
        </w:numPr>
        <w:spacing w:beforeLines="0" w:before="120" w:after="220" w:afterAutospacing="0"/>
        <w:rPr>
          <w:rFonts w:ascii="Arial" w:hAnsi="Arial" w:cs="Arial"/>
          <w:lang w:val="en-US"/>
        </w:rPr>
      </w:pPr>
      <w:r>
        <w:rPr>
          <w:rFonts w:ascii="Arial" w:hAnsi="Arial" w:cs="Arial"/>
          <w:lang w:val="en-US"/>
        </w:rPr>
        <w:t>References</w:t>
      </w:r>
    </w:p>
    <w:p w14:paraId="095C66B5" w14:textId="421231F5" w:rsidR="00111B9A" w:rsidRPr="00507C7D" w:rsidRDefault="00E77804" w:rsidP="00E77804">
      <w:pPr>
        <w:pStyle w:val="LGTdoc1"/>
        <w:spacing w:beforeLines="0" w:before="120" w:after="220" w:afterAutospacing="0"/>
        <w:rPr>
          <w:b w:val="0"/>
          <w:sz w:val="22"/>
          <w:szCs w:val="22"/>
        </w:rPr>
      </w:pPr>
      <w:r w:rsidRPr="00507C7D">
        <w:rPr>
          <w:b w:val="0"/>
          <w:sz w:val="22"/>
          <w:szCs w:val="22"/>
        </w:rPr>
        <w:t xml:space="preserve">[1] </w:t>
      </w:r>
      <w:r w:rsidR="003775E1" w:rsidRPr="00507C7D">
        <w:rPr>
          <w:b w:val="0"/>
          <w:sz w:val="22"/>
          <w:szCs w:val="22"/>
        </w:rPr>
        <w:t>RP-160675</w:t>
      </w:r>
      <w:r w:rsidRPr="00507C7D">
        <w:rPr>
          <w:b w:val="0"/>
          <w:sz w:val="22"/>
          <w:szCs w:val="22"/>
        </w:rPr>
        <w:t>, “</w:t>
      </w:r>
      <w:r w:rsidR="003775E1" w:rsidRPr="00507C7D">
        <w:rPr>
          <w:b w:val="0"/>
          <w:sz w:val="22"/>
          <w:szCs w:val="22"/>
        </w:rPr>
        <w:t xml:space="preserve">New WID: </w:t>
      </w:r>
      <w:proofErr w:type="spellStart"/>
      <w:r w:rsidR="003775E1" w:rsidRPr="00507C7D">
        <w:rPr>
          <w:b w:val="0"/>
          <w:sz w:val="22"/>
          <w:szCs w:val="22"/>
        </w:rPr>
        <w:t>eMBMS</w:t>
      </w:r>
      <w:proofErr w:type="spellEnd"/>
      <w:r w:rsidR="003775E1" w:rsidRPr="00507C7D">
        <w:rPr>
          <w:b w:val="0"/>
          <w:sz w:val="22"/>
          <w:szCs w:val="22"/>
        </w:rPr>
        <w:t xml:space="preserve"> enhancements for LTE</w:t>
      </w:r>
      <w:r w:rsidRPr="00507C7D">
        <w:rPr>
          <w:b w:val="0"/>
          <w:sz w:val="22"/>
          <w:szCs w:val="22"/>
        </w:rPr>
        <w:t xml:space="preserve">“, </w:t>
      </w:r>
      <w:r w:rsidR="003775E1" w:rsidRPr="00507C7D">
        <w:rPr>
          <w:b w:val="0"/>
          <w:sz w:val="22"/>
          <w:szCs w:val="22"/>
        </w:rPr>
        <w:t>Ericsson, Qual</w:t>
      </w:r>
      <w:r w:rsidR="00360AB0">
        <w:rPr>
          <w:b w:val="0"/>
          <w:sz w:val="22"/>
          <w:szCs w:val="22"/>
        </w:rPr>
        <w:t xml:space="preserve">comm Inc. Nokia Networks, EBU; </w:t>
      </w:r>
      <w:bookmarkStart w:id="13" w:name="_GoBack"/>
      <w:bookmarkEnd w:id="13"/>
      <w:r w:rsidR="003775E1" w:rsidRPr="00507C7D">
        <w:rPr>
          <w:b w:val="0"/>
          <w:sz w:val="22"/>
          <w:szCs w:val="22"/>
        </w:rPr>
        <w:t>3GPP RAN #71, Goteborg, Sweden, March 2016</w:t>
      </w:r>
    </w:p>
    <w:p w14:paraId="4ED4F54A" w14:textId="6CA590D7" w:rsidR="00970A55" w:rsidRPr="00507C7D" w:rsidRDefault="00970A55" w:rsidP="00E77804">
      <w:pPr>
        <w:pStyle w:val="LGTdoc1"/>
        <w:spacing w:beforeLines="0" w:before="120" w:after="220" w:afterAutospacing="0"/>
        <w:rPr>
          <w:b w:val="0"/>
          <w:sz w:val="22"/>
          <w:szCs w:val="22"/>
        </w:rPr>
      </w:pPr>
      <w:r w:rsidRPr="00507C7D">
        <w:rPr>
          <w:b w:val="0"/>
          <w:sz w:val="22"/>
          <w:szCs w:val="22"/>
        </w:rPr>
        <w:t xml:space="preserve">[2] R1-164438 Evaluation Results for LTE </w:t>
      </w:r>
      <w:proofErr w:type="spellStart"/>
      <w:r w:rsidRPr="00507C7D">
        <w:rPr>
          <w:b w:val="0"/>
          <w:sz w:val="22"/>
          <w:szCs w:val="22"/>
        </w:rPr>
        <w:t>eMBMS</w:t>
      </w:r>
      <w:proofErr w:type="spellEnd"/>
      <w:r w:rsidRPr="00507C7D">
        <w:rPr>
          <w:b w:val="0"/>
          <w:sz w:val="22"/>
          <w:szCs w:val="22"/>
        </w:rPr>
        <w:t xml:space="preserve"> Enhancements Study</w:t>
      </w:r>
    </w:p>
    <w:p w14:paraId="388F4DB9" w14:textId="21E0EB7E" w:rsidR="00970A55" w:rsidRDefault="00970A55" w:rsidP="00E77804">
      <w:pPr>
        <w:pStyle w:val="LGTdoc1"/>
        <w:spacing w:beforeLines="0" w:before="120" w:after="220" w:afterAutospacing="0"/>
        <w:rPr>
          <w:b w:val="0"/>
          <w:sz w:val="22"/>
          <w:szCs w:val="22"/>
        </w:rPr>
      </w:pPr>
      <w:r w:rsidRPr="00507C7D">
        <w:rPr>
          <w:b w:val="0"/>
          <w:sz w:val="22"/>
          <w:szCs w:val="22"/>
        </w:rPr>
        <w:t xml:space="preserve">[3] R1-164439 Design Options for Longer Cyclic Prefix for MBSFN </w:t>
      </w:r>
      <w:proofErr w:type="spellStart"/>
      <w:r w:rsidRPr="00507C7D">
        <w:rPr>
          <w:b w:val="0"/>
          <w:sz w:val="22"/>
          <w:szCs w:val="22"/>
        </w:rPr>
        <w:t>Subframes</w:t>
      </w:r>
      <w:proofErr w:type="spellEnd"/>
    </w:p>
    <w:p w14:paraId="488D239F" w14:textId="699C66D9" w:rsidR="00E809D9" w:rsidRPr="00507C7D" w:rsidRDefault="00E809D9" w:rsidP="00E77804">
      <w:pPr>
        <w:pStyle w:val="LGTdoc1"/>
        <w:spacing w:beforeLines="0" w:before="120" w:after="220" w:afterAutospacing="0"/>
        <w:rPr>
          <w:b w:val="0"/>
          <w:sz w:val="22"/>
          <w:szCs w:val="22"/>
        </w:rPr>
      </w:pPr>
      <w:r>
        <w:rPr>
          <w:b w:val="0"/>
          <w:sz w:val="22"/>
          <w:szCs w:val="22"/>
        </w:rPr>
        <w:t xml:space="preserve">[4] Email discussion [85-10] Simulation assumptions for </w:t>
      </w:r>
      <w:proofErr w:type="spellStart"/>
      <w:r>
        <w:rPr>
          <w:b w:val="0"/>
          <w:sz w:val="22"/>
          <w:szCs w:val="22"/>
        </w:rPr>
        <w:t>eMBMS</w:t>
      </w:r>
      <w:proofErr w:type="spellEnd"/>
      <w:r>
        <w:rPr>
          <w:b w:val="0"/>
          <w:sz w:val="22"/>
          <w:szCs w:val="22"/>
        </w:rPr>
        <w:t>, 3GPP RAN1 reflector</w:t>
      </w:r>
    </w:p>
    <w:p w14:paraId="4CB70E8C" w14:textId="67E8DFAF" w:rsidR="00970A55" w:rsidRPr="002B7F75" w:rsidRDefault="00970A55" w:rsidP="00E77804">
      <w:pPr>
        <w:pStyle w:val="LGTdoc1"/>
        <w:spacing w:beforeLines="0" w:before="120" w:after="220" w:afterAutospacing="0"/>
        <w:rPr>
          <w:b w:val="0"/>
          <w:sz w:val="22"/>
          <w:szCs w:val="22"/>
        </w:rPr>
      </w:pPr>
    </w:p>
    <w:sectPr w:rsidR="00970A55" w:rsidRPr="002B7F75" w:rsidSect="00B47B85">
      <w:footerReference w:type="even" r:id="rId24"/>
      <w:footerReference w:type="default" r:id="rId2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D5504D" w14:textId="77777777" w:rsidR="008A6427" w:rsidRDefault="008A6427">
      <w:r>
        <w:separator/>
      </w:r>
    </w:p>
  </w:endnote>
  <w:endnote w:type="continuationSeparator" w:id="0">
    <w:p w14:paraId="13516F3B" w14:textId="77777777" w:rsidR="008A6427" w:rsidRDefault="008A6427">
      <w:r>
        <w:continuationSeparator/>
      </w:r>
    </w:p>
  </w:endnote>
  <w:endnote w:type="continuationNotice" w:id="1">
    <w:p w14:paraId="40115D6E" w14:textId="77777777" w:rsidR="008A6427" w:rsidRDefault="008A64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A634B" w:rsidRDefault="005A63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A634B" w:rsidRDefault="005A634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A634B" w:rsidRDefault="005A634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360AB0">
      <w:rPr>
        <w:rStyle w:val="PageNumber"/>
        <w:noProof/>
      </w:rPr>
      <w:t>7</w:t>
    </w:r>
    <w:r>
      <w:rPr>
        <w:rStyle w:val="PageNumber"/>
      </w:rPr>
      <w:fldChar w:fldCharType="end"/>
    </w:r>
  </w:p>
  <w:p w14:paraId="5BFA00B5" w14:textId="77777777" w:rsidR="005A634B" w:rsidRDefault="005A63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1B8A2F" w14:textId="77777777" w:rsidR="008A6427" w:rsidRDefault="008A6427">
      <w:r>
        <w:separator/>
      </w:r>
    </w:p>
  </w:footnote>
  <w:footnote w:type="continuationSeparator" w:id="0">
    <w:p w14:paraId="0A25A5D6" w14:textId="77777777" w:rsidR="008A6427" w:rsidRDefault="008A6427">
      <w:r>
        <w:continuationSeparator/>
      </w:r>
    </w:p>
  </w:footnote>
  <w:footnote w:type="continuationNotice" w:id="1">
    <w:p w14:paraId="7F7BA6FA" w14:textId="77777777" w:rsidR="008A6427" w:rsidRDefault="008A642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650"/>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D32"/>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06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D0F"/>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9B9"/>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244"/>
    <w:rsid w:val="000948AC"/>
    <w:rsid w:val="00094B80"/>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823"/>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9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2A8"/>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EF6"/>
    <w:rsid w:val="000E7F0B"/>
    <w:rsid w:val="000F1336"/>
    <w:rsid w:val="000F183F"/>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232"/>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1D"/>
    <w:rsid w:val="00111B9A"/>
    <w:rsid w:val="00111DBD"/>
    <w:rsid w:val="0011283D"/>
    <w:rsid w:val="00112927"/>
    <w:rsid w:val="00112A9C"/>
    <w:rsid w:val="00112C6F"/>
    <w:rsid w:val="00112F01"/>
    <w:rsid w:val="00113492"/>
    <w:rsid w:val="0011359D"/>
    <w:rsid w:val="001137C9"/>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5E"/>
    <w:rsid w:val="00133E6E"/>
    <w:rsid w:val="00133F41"/>
    <w:rsid w:val="001343E6"/>
    <w:rsid w:val="00134471"/>
    <w:rsid w:val="001348F9"/>
    <w:rsid w:val="00134B43"/>
    <w:rsid w:val="00134DD5"/>
    <w:rsid w:val="00135E2E"/>
    <w:rsid w:val="00136756"/>
    <w:rsid w:val="00136BCA"/>
    <w:rsid w:val="00136CE2"/>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70E"/>
    <w:rsid w:val="00143CB6"/>
    <w:rsid w:val="00144152"/>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2F1"/>
    <w:rsid w:val="00177520"/>
    <w:rsid w:val="0017768B"/>
    <w:rsid w:val="0017770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383"/>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B7956"/>
    <w:rsid w:val="001C0173"/>
    <w:rsid w:val="001C0B46"/>
    <w:rsid w:val="001C0BF4"/>
    <w:rsid w:val="001C0EE1"/>
    <w:rsid w:val="001C0F8A"/>
    <w:rsid w:val="001C1295"/>
    <w:rsid w:val="001C1789"/>
    <w:rsid w:val="001C1BDC"/>
    <w:rsid w:val="001C1F0D"/>
    <w:rsid w:val="001C2384"/>
    <w:rsid w:val="001C2748"/>
    <w:rsid w:val="001C28B0"/>
    <w:rsid w:val="001C2B42"/>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A90"/>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5CC3"/>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2D7F"/>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CD"/>
    <w:rsid w:val="00201FE1"/>
    <w:rsid w:val="002020D2"/>
    <w:rsid w:val="002021BE"/>
    <w:rsid w:val="00202757"/>
    <w:rsid w:val="00202A3F"/>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1F7C"/>
    <w:rsid w:val="00212478"/>
    <w:rsid w:val="002124CB"/>
    <w:rsid w:val="00212654"/>
    <w:rsid w:val="00212C08"/>
    <w:rsid w:val="0021304A"/>
    <w:rsid w:val="00213801"/>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49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E5C"/>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AE"/>
    <w:rsid w:val="002367BD"/>
    <w:rsid w:val="00236DB4"/>
    <w:rsid w:val="00236DB9"/>
    <w:rsid w:val="00236FC3"/>
    <w:rsid w:val="00237121"/>
    <w:rsid w:val="002378E9"/>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80B"/>
    <w:rsid w:val="00251914"/>
    <w:rsid w:val="00251944"/>
    <w:rsid w:val="002523BB"/>
    <w:rsid w:val="0025246D"/>
    <w:rsid w:val="00252519"/>
    <w:rsid w:val="00252D7F"/>
    <w:rsid w:val="00252E28"/>
    <w:rsid w:val="0025323D"/>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6CED"/>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B3"/>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6CE"/>
    <w:rsid w:val="0029770A"/>
    <w:rsid w:val="00297732"/>
    <w:rsid w:val="002979E6"/>
    <w:rsid w:val="00297BCB"/>
    <w:rsid w:val="00297C29"/>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63A"/>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B7F75"/>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C1B"/>
    <w:rsid w:val="002E0097"/>
    <w:rsid w:val="002E01E9"/>
    <w:rsid w:val="002E0275"/>
    <w:rsid w:val="002E0308"/>
    <w:rsid w:val="002E0F8D"/>
    <w:rsid w:val="002E12DE"/>
    <w:rsid w:val="002E1570"/>
    <w:rsid w:val="002E1DA4"/>
    <w:rsid w:val="002E1E1F"/>
    <w:rsid w:val="002E2E1A"/>
    <w:rsid w:val="002E31EA"/>
    <w:rsid w:val="002E35FA"/>
    <w:rsid w:val="002E39E0"/>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1DF0"/>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93F"/>
    <w:rsid w:val="00301C5E"/>
    <w:rsid w:val="00301D9A"/>
    <w:rsid w:val="003023A4"/>
    <w:rsid w:val="003023FB"/>
    <w:rsid w:val="003025A0"/>
    <w:rsid w:val="00302819"/>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86A"/>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2E17"/>
    <w:rsid w:val="0032309A"/>
    <w:rsid w:val="003235AD"/>
    <w:rsid w:val="0032394A"/>
    <w:rsid w:val="00323B61"/>
    <w:rsid w:val="00324072"/>
    <w:rsid w:val="00324075"/>
    <w:rsid w:val="0032439B"/>
    <w:rsid w:val="00324562"/>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EC8"/>
    <w:rsid w:val="00352F9F"/>
    <w:rsid w:val="00353190"/>
    <w:rsid w:val="0035343D"/>
    <w:rsid w:val="00353B85"/>
    <w:rsid w:val="00354235"/>
    <w:rsid w:val="00354515"/>
    <w:rsid w:val="00354B55"/>
    <w:rsid w:val="00354C2F"/>
    <w:rsid w:val="00354D7F"/>
    <w:rsid w:val="00354EA4"/>
    <w:rsid w:val="00355537"/>
    <w:rsid w:val="0035597E"/>
    <w:rsid w:val="00355AD0"/>
    <w:rsid w:val="00355C18"/>
    <w:rsid w:val="00356381"/>
    <w:rsid w:val="00356531"/>
    <w:rsid w:val="003567E4"/>
    <w:rsid w:val="0035718A"/>
    <w:rsid w:val="00357789"/>
    <w:rsid w:val="00357790"/>
    <w:rsid w:val="00357F81"/>
    <w:rsid w:val="00357FC3"/>
    <w:rsid w:val="00360385"/>
    <w:rsid w:val="00360604"/>
    <w:rsid w:val="00360739"/>
    <w:rsid w:val="003609F4"/>
    <w:rsid w:val="00360AB0"/>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2"/>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8C5"/>
    <w:rsid w:val="00384FAC"/>
    <w:rsid w:val="00385205"/>
    <w:rsid w:val="00385451"/>
    <w:rsid w:val="00385531"/>
    <w:rsid w:val="00385B3B"/>
    <w:rsid w:val="00385C35"/>
    <w:rsid w:val="003863CD"/>
    <w:rsid w:val="0038650E"/>
    <w:rsid w:val="003867F9"/>
    <w:rsid w:val="00386903"/>
    <w:rsid w:val="00386A6D"/>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5D1"/>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4994"/>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2F8"/>
    <w:rsid w:val="003E0C92"/>
    <w:rsid w:val="003E1C11"/>
    <w:rsid w:val="003E2492"/>
    <w:rsid w:val="003E25A6"/>
    <w:rsid w:val="003E2834"/>
    <w:rsid w:val="003E2D08"/>
    <w:rsid w:val="003E2D70"/>
    <w:rsid w:val="003E30A8"/>
    <w:rsid w:val="003E36F6"/>
    <w:rsid w:val="003E3B85"/>
    <w:rsid w:val="003E3BDE"/>
    <w:rsid w:val="003E3C31"/>
    <w:rsid w:val="003E3E3C"/>
    <w:rsid w:val="003E40F7"/>
    <w:rsid w:val="003E4422"/>
    <w:rsid w:val="003E4542"/>
    <w:rsid w:val="003E4639"/>
    <w:rsid w:val="003E4816"/>
    <w:rsid w:val="003E4AB5"/>
    <w:rsid w:val="003E4EA4"/>
    <w:rsid w:val="003E5467"/>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3B9"/>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29D"/>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E77"/>
    <w:rsid w:val="0045115B"/>
    <w:rsid w:val="00451223"/>
    <w:rsid w:val="00451899"/>
    <w:rsid w:val="00451A23"/>
    <w:rsid w:val="00451D07"/>
    <w:rsid w:val="004521F8"/>
    <w:rsid w:val="004522D2"/>
    <w:rsid w:val="00452329"/>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B89"/>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E60"/>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09"/>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926"/>
    <w:rsid w:val="004A2BBF"/>
    <w:rsid w:val="004A2C93"/>
    <w:rsid w:val="004A2C9C"/>
    <w:rsid w:val="004A3558"/>
    <w:rsid w:val="004A3827"/>
    <w:rsid w:val="004A42CB"/>
    <w:rsid w:val="004A4751"/>
    <w:rsid w:val="004A47E7"/>
    <w:rsid w:val="004A4A70"/>
    <w:rsid w:val="004A4AAF"/>
    <w:rsid w:val="004A5433"/>
    <w:rsid w:val="004A5A11"/>
    <w:rsid w:val="004A5A3C"/>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489"/>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0D9"/>
    <w:rsid w:val="00505673"/>
    <w:rsid w:val="00505D10"/>
    <w:rsid w:val="0050689E"/>
    <w:rsid w:val="0050699D"/>
    <w:rsid w:val="00506A45"/>
    <w:rsid w:val="00506FC6"/>
    <w:rsid w:val="005074A0"/>
    <w:rsid w:val="0050759F"/>
    <w:rsid w:val="00507C79"/>
    <w:rsid w:val="00507C7D"/>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6AB"/>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762"/>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B27"/>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1B2"/>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B15"/>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34B"/>
    <w:rsid w:val="005A6720"/>
    <w:rsid w:val="005A7185"/>
    <w:rsid w:val="005A74BF"/>
    <w:rsid w:val="005A7580"/>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962"/>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71A"/>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134"/>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8AD"/>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D43"/>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366F"/>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CD8"/>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528"/>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839"/>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5D76"/>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64C"/>
    <w:rsid w:val="00753C57"/>
    <w:rsid w:val="007543C7"/>
    <w:rsid w:val="0075447C"/>
    <w:rsid w:val="0075448C"/>
    <w:rsid w:val="00754686"/>
    <w:rsid w:val="00754787"/>
    <w:rsid w:val="00754913"/>
    <w:rsid w:val="007550CB"/>
    <w:rsid w:val="007556C0"/>
    <w:rsid w:val="00755BB7"/>
    <w:rsid w:val="00755D8D"/>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DC1"/>
    <w:rsid w:val="00761F44"/>
    <w:rsid w:val="007623CF"/>
    <w:rsid w:val="007626A6"/>
    <w:rsid w:val="00762D60"/>
    <w:rsid w:val="00763186"/>
    <w:rsid w:val="007632E9"/>
    <w:rsid w:val="007635F7"/>
    <w:rsid w:val="00763ABA"/>
    <w:rsid w:val="00763D51"/>
    <w:rsid w:val="007644E8"/>
    <w:rsid w:val="00764696"/>
    <w:rsid w:val="007658E1"/>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70F"/>
    <w:rsid w:val="007A4CA7"/>
    <w:rsid w:val="007A4F48"/>
    <w:rsid w:val="007A528B"/>
    <w:rsid w:val="007A55C1"/>
    <w:rsid w:val="007A56A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1BCE"/>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7B"/>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598E"/>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3FEB"/>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6FF6"/>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AD"/>
    <w:rsid w:val="00862CB6"/>
    <w:rsid w:val="00862D52"/>
    <w:rsid w:val="00862F44"/>
    <w:rsid w:val="00863177"/>
    <w:rsid w:val="00863371"/>
    <w:rsid w:val="008633D8"/>
    <w:rsid w:val="00863506"/>
    <w:rsid w:val="00863725"/>
    <w:rsid w:val="00863E70"/>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27"/>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4EE9"/>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2A9"/>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7E4"/>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E6C"/>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57F5E"/>
    <w:rsid w:val="0096028E"/>
    <w:rsid w:val="00960C38"/>
    <w:rsid w:val="009611F2"/>
    <w:rsid w:val="00961671"/>
    <w:rsid w:val="00961810"/>
    <w:rsid w:val="0096207C"/>
    <w:rsid w:val="00962AAB"/>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55"/>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26B"/>
    <w:rsid w:val="00986CAF"/>
    <w:rsid w:val="009870B3"/>
    <w:rsid w:val="009870BB"/>
    <w:rsid w:val="00987778"/>
    <w:rsid w:val="009878B9"/>
    <w:rsid w:val="00987997"/>
    <w:rsid w:val="00987A6F"/>
    <w:rsid w:val="00987E75"/>
    <w:rsid w:val="0099008B"/>
    <w:rsid w:val="009902A5"/>
    <w:rsid w:val="00990AE5"/>
    <w:rsid w:val="00990B66"/>
    <w:rsid w:val="00990F47"/>
    <w:rsid w:val="009912F2"/>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EF7"/>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AC9"/>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78"/>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330"/>
    <w:rsid w:val="00A107D3"/>
    <w:rsid w:val="00A113DC"/>
    <w:rsid w:val="00A11624"/>
    <w:rsid w:val="00A11893"/>
    <w:rsid w:val="00A1195A"/>
    <w:rsid w:val="00A11A26"/>
    <w:rsid w:val="00A11B01"/>
    <w:rsid w:val="00A11B51"/>
    <w:rsid w:val="00A11D8E"/>
    <w:rsid w:val="00A11EA5"/>
    <w:rsid w:val="00A123FC"/>
    <w:rsid w:val="00A127EA"/>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28"/>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18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A4"/>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4F1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A31"/>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5DB"/>
    <w:rsid w:val="00AD68F9"/>
    <w:rsid w:val="00AD6A8D"/>
    <w:rsid w:val="00AD6C5A"/>
    <w:rsid w:val="00AD6F16"/>
    <w:rsid w:val="00AD6F6F"/>
    <w:rsid w:val="00AD7034"/>
    <w:rsid w:val="00AD7368"/>
    <w:rsid w:val="00AD7AD8"/>
    <w:rsid w:val="00AE0538"/>
    <w:rsid w:val="00AE0737"/>
    <w:rsid w:val="00AE0E11"/>
    <w:rsid w:val="00AE15C8"/>
    <w:rsid w:val="00AE1814"/>
    <w:rsid w:val="00AE19A5"/>
    <w:rsid w:val="00AE22BC"/>
    <w:rsid w:val="00AE23BA"/>
    <w:rsid w:val="00AE2637"/>
    <w:rsid w:val="00AE32CD"/>
    <w:rsid w:val="00AE3DDB"/>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0D"/>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2F3"/>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BA0"/>
    <w:rsid w:val="00B36DBA"/>
    <w:rsid w:val="00B36DF0"/>
    <w:rsid w:val="00B3789E"/>
    <w:rsid w:val="00B37C21"/>
    <w:rsid w:val="00B37C82"/>
    <w:rsid w:val="00B37DFE"/>
    <w:rsid w:val="00B37E24"/>
    <w:rsid w:val="00B400A8"/>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8A6"/>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B89"/>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2EE"/>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CCC"/>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246"/>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08"/>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D72"/>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0F53"/>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665"/>
    <w:rsid w:val="00BF2C90"/>
    <w:rsid w:val="00BF305E"/>
    <w:rsid w:val="00BF36DB"/>
    <w:rsid w:val="00BF37C1"/>
    <w:rsid w:val="00BF3B3F"/>
    <w:rsid w:val="00BF41DE"/>
    <w:rsid w:val="00BF41E0"/>
    <w:rsid w:val="00BF41E7"/>
    <w:rsid w:val="00BF4228"/>
    <w:rsid w:val="00BF4359"/>
    <w:rsid w:val="00BF4385"/>
    <w:rsid w:val="00BF4C43"/>
    <w:rsid w:val="00BF50A4"/>
    <w:rsid w:val="00BF50F8"/>
    <w:rsid w:val="00BF553C"/>
    <w:rsid w:val="00BF5DE9"/>
    <w:rsid w:val="00BF5FBD"/>
    <w:rsid w:val="00BF5FCA"/>
    <w:rsid w:val="00BF6587"/>
    <w:rsid w:val="00BF69F9"/>
    <w:rsid w:val="00BF7606"/>
    <w:rsid w:val="00BF773B"/>
    <w:rsid w:val="00BF78DF"/>
    <w:rsid w:val="00BF7909"/>
    <w:rsid w:val="00BF7AD1"/>
    <w:rsid w:val="00BF7BB6"/>
    <w:rsid w:val="00C00006"/>
    <w:rsid w:val="00C001FB"/>
    <w:rsid w:val="00C008FF"/>
    <w:rsid w:val="00C009C9"/>
    <w:rsid w:val="00C00C27"/>
    <w:rsid w:val="00C014D0"/>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A5B"/>
    <w:rsid w:val="00C07AFF"/>
    <w:rsid w:val="00C07C55"/>
    <w:rsid w:val="00C07DAE"/>
    <w:rsid w:val="00C10058"/>
    <w:rsid w:val="00C10D85"/>
    <w:rsid w:val="00C10DA9"/>
    <w:rsid w:val="00C10E94"/>
    <w:rsid w:val="00C1140B"/>
    <w:rsid w:val="00C11771"/>
    <w:rsid w:val="00C12274"/>
    <w:rsid w:val="00C122F9"/>
    <w:rsid w:val="00C123F0"/>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1E3"/>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98A"/>
    <w:rsid w:val="00C22F0D"/>
    <w:rsid w:val="00C23470"/>
    <w:rsid w:val="00C23944"/>
    <w:rsid w:val="00C23B8E"/>
    <w:rsid w:val="00C2437D"/>
    <w:rsid w:val="00C244E4"/>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6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83D"/>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450"/>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0F3C"/>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A3"/>
    <w:rsid w:val="00CA7E9C"/>
    <w:rsid w:val="00CA7F13"/>
    <w:rsid w:val="00CA7F32"/>
    <w:rsid w:val="00CA7FD7"/>
    <w:rsid w:val="00CB00A2"/>
    <w:rsid w:val="00CB01FC"/>
    <w:rsid w:val="00CB02A5"/>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3148"/>
    <w:rsid w:val="00CC3DA0"/>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5F8"/>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17F"/>
    <w:rsid w:val="00CF4326"/>
    <w:rsid w:val="00CF465B"/>
    <w:rsid w:val="00CF473E"/>
    <w:rsid w:val="00CF4D98"/>
    <w:rsid w:val="00CF4DBA"/>
    <w:rsid w:val="00CF4F6B"/>
    <w:rsid w:val="00CF58C1"/>
    <w:rsid w:val="00CF5AD4"/>
    <w:rsid w:val="00CF5D9B"/>
    <w:rsid w:val="00CF5E5F"/>
    <w:rsid w:val="00CF601A"/>
    <w:rsid w:val="00CF60AD"/>
    <w:rsid w:val="00CF632E"/>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EAD"/>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0D47"/>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6A1D"/>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38"/>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A16"/>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A7EAD"/>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2BA"/>
    <w:rsid w:val="00DC2418"/>
    <w:rsid w:val="00DC2C61"/>
    <w:rsid w:val="00DC2D2B"/>
    <w:rsid w:val="00DC3559"/>
    <w:rsid w:val="00DC3C70"/>
    <w:rsid w:val="00DC3CE1"/>
    <w:rsid w:val="00DC41A6"/>
    <w:rsid w:val="00DC435A"/>
    <w:rsid w:val="00DC46D9"/>
    <w:rsid w:val="00DC4B56"/>
    <w:rsid w:val="00DC4CBC"/>
    <w:rsid w:val="00DC4DE1"/>
    <w:rsid w:val="00DC4EF2"/>
    <w:rsid w:val="00DC4FA7"/>
    <w:rsid w:val="00DC5233"/>
    <w:rsid w:val="00DC53D5"/>
    <w:rsid w:val="00DC58D6"/>
    <w:rsid w:val="00DC59CD"/>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08C2"/>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51DE"/>
    <w:rsid w:val="00DD5508"/>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81E"/>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C84"/>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635"/>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0B"/>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99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D5D"/>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B34"/>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8D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9D9"/>
    <w:rsid w:val="00E80A77"/>
    <w:rsid w:val="00E80B59"/>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00A"/>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1A48"/>
    <w:rsid w:val="00ED239D"/>
    <w:rsid w:val="00ED24BF"/>
    <w:rsid w:val="00ED2CE4"/>
    <w:rsid w:val="00ED2E10"/>
    <w:rsid w:val="00ED3833"/>
    <w:rsid w:val="00ED3860"/>
    <w:rsid w:val="00ED4391"/>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751"/>
    <w:rsid w:val="00EF782B"/>
    <w:rsid w:val="00EF7BB6"/>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AEC"/>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3AF"/>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33"/>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EAB"/>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3C4"/>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D8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B4A"/>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B82"/>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2B0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6C5"/>
    <w:rsid w:val="00FE2C74"/>
    <w:rsid w:val="00FE2D1D"/>
    <w:rsid w:val="00FE2DD6"/>
    <w:rsid w:val="00FE33F0"/>
    <w:rsid w:val="00FE346C"/>
    <w:rsid w:val="00FE3545"/>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622530"/>
    <w:rPr>
      <w:b/>
    </w:rPr>
  </w:style>
  <w:style w:type="paragraph" w:customStyle="1" w:styleId="TAC">
    <w:name w:val="TAC"/>
    <w:basedOn w:val="TAL"/>
    <w:link w:val="TACChar"/>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TACChar">
    <w:name w:val="TAC Char"/>
    <w:link w:val="TAC"/>
    <w:rsid w:val="00E25997"/>
    <w:rPr>
      <w:rFonts w:ascii="Arial" w:eastAsia="MS Mincho" w:hAnsi="Arial"/>
      <w:sz w:val="18"/>
      <w:lang w:val="en-GB"/>
    </w:rPr>
  </w:style>
  <w:style w:type="character" w:customStyle="1" w:styleId="TAHCar">
    <w:name w:val="TAH Car"/>
    <w:link w:val="TAH"/>
    <w:rsid w:val="00E25997"/>
    <w:rPr>
      <w:rFonts w:ascii="Arial" w:eastAsia="MS Mincho"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437177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2873639">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492241">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397058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hart" Target="charts/chart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hart" Target="charts/chart6.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chart" Target="charts/chart2.xm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hart" Target="charts/chart1.xml"/><Relationship Id="rId20"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chart" Target="charts/chart8.xml"/><Relationship Id="rId10" Type="http://schemas.openxmlformats.org/officeDocument/2006/relationships/settings" Target="settings.xml"/><Relationship Id="rId19" Type="http://schemas.openxmlformats.org/officeDocument/2006/relationships/chart" Target="charts/chart4.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chart" Target="charts/chart7.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oleObject" Target="file:///C:\My%20Documents\Documents\LTE%20Broadcast\MBSFN_Perf_Stds.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My%20Documents\Documents\LTE%20Broadcast\MBSFN_Perf_Std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My%20Documents\Documents\LTE%20Broadcast\MBSFN_Perf_Std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My%20Documents\Documents\LTE%20Broadcast\MBSFN_Perf_Stds.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C:\My%20Documents\Documents\LTE%20Broadcast\MBSFN_Perf_Stds.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C:\My%20Documents\Documents\LTE%20Broadcast\MBSFN_Perf_Stds.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C:\My%20Documents\Documents\LTE%20Broadcast\MBSFN_Perf_Stds.xlsx" TargetMode="External"/><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oleObject" Target="file:///C:\My%20Documents\Documents\LTE%20Broadcast\MBSFN_Perf_Stds.xlsx" TargetMode="External"/><Relationship Id="rId2" Type="http://schemas.microsoft.com/office/2011/relationships/chartColorStyle" Target="colors8.xml"/><Relationship Id="rId1" Type="http://schemas.microsoft.com/office/2011/relationships/chartStyle" Target="style8.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27812528106884"/>
          <c:y val="3.2517990225043862E-2"/>
          <c:w val="0.86050338917915614"/>
          <c:h val="0.83580726944735628"/>
        </c:manualLayout>
      </c:layout>
      <c:lineChart>
        <c:grouping val="standard"/>
        <c:varyColors val="0"/>
        <c:ser>
          <c:idx val="0"/>
          <c:order val="0"/>
          <c:tx>
            <c:strRef>
              <c:f>'3GPP_ISD15'!$C$13</c:f>
              <c:strCache>
                <c:ptCount val="1"/>
                <c:pt idx="0">
                  <c:v>CP 100us</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'3GPP_ISD15'!$B$14:$B$22</c:f>
              <c:numCache>
                <c:formatCode>General</c:formatCode>
                <c:ptCount val="9"/>
                <c:pt idx="0">
                  <c:v>15</c:v>
                </c:pt>
                <c:pt idx="1">
                  <c:v>15.25</c:v>
                </c:pt>
                <c:pt idx="2">
                  <c:v>15.5</c:v>
                </c:pt>
                <c:pt idx="3">
                  <c:v>15.75</c:v>
                </c:pt>
                <c:pt idx="4">
                  <c:v>16</c:v>
                </c:pt>
                <c:pt idx="5">
                  <c:v>16.25</c:v>
                </c:pt>
                <c:pt idx="6">
                  <c:v>16.5</c:v>
                </c:pt>
                <c:pt idx="7">
                  <c:v>16.75</c:v>
                </c:pt>
                <c:pt idx="8">
                  <c:v>17</c:v>
                </c:pt>
              </c:numCache>
            </c:numRef>
          </c:cat>
          <c:val>
            <c:numRef>
              <c:f>'3GPP_ISD15'!$C$14:$C$22</c:f>
              <c:numCache>
                <c:formatCode>General</c:formatCode>
                <c:ptCount val="9"/>
                <c:pt idx="4">
                  <c:v>0.771289</c:v>
                </c:pt>
                <c:pt idx="5">
                  <c:v>0.456154</c:v>
                </c:pt>
                <c:pt idx="6">
                  <c:v>0.18</c:v>
                </c:pt>
                <c:pt idx="7">
                  <c:v>5.5E-2</c:v>
                </c:pt>
                <c:pt idx="8">
                  <c:v>1.27273E-2</c:v>
                </c:pt>
              </c:numCache>
            </c:numRef>
          </c:val>
          <c:smooth val="0"/>
        </c:ser>
        <c:ser>
          <c:idx val="1"/>
          <c:order val="1"/>
          <c:tx>
            <c:strRef>
              <c:f>'3GPP_ISD15'!$D$13</c:f>
              <c:strCache>
                <c:ptCount val="1"/>
                <c:pt idx="0">
                  <c:v>CP 200us</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'3GPP_ISD15'!$B$14:$B$22</c:f>
              <c:numCache>
                <c:formatCode>General</c:formatCode>
                <c:ptCount val="9"/>
                <c:pt idx="0">
                  <c:v>15</c:v>
                </c:pt>
                <c:pt idx="1">
                  <c:v>15.25</c:v>
                </c:pt>
                <c:pt idx="2">
                  <c:v>15.5</c:v>
                </c:pt>
                <c:pt idx="3">
                  <c:v>15.75</c:v>
                </c:pt>
                <c:pt idx="4">
                  <c:v>16</c:v>
                </c:pt>
                <c:pt idx="5">
                  <c:v>16.25</c:v>
                </c:pt>
                <c:pt idx="6">
                  <c:v>16.5</c:v>
                </c:pt>
                <c:pt idx="7">
                  <c:v>16.75</c:v>
                </c:pt>
                <c:pt idx="8">
                  <c:v>17</c:v>
                </c:pt>
              </c:numCache>
            </c:numRef>
          </c:cat>
          <c:val>
            <c:numRef>
              <c:f>'3GPP_ISD15'!$D$14:$D$22</c:f>
              <c:numCache>
                <c:formatCode>General</c:formatCode>
                <c:ptCount val="9"/>
                <c:pt idx="0">
                  <c:v>0.61193399999999998</c:v>
                </c:pt>
                <c:pt idx="1">
                  <c:v>0.11092299999999999</c:v>
                </c:pt>
                <c:pt idx="2">
                  <c:v>5.40925E-3</c:v>
                </c:pt>
                <c:pt idx="3">
                  <c:v>1.08303E-4</c:v>
                </c:pt>
              </c:numCache>
            </c:numRef>
          </c:val>
          <c:smooth val="0"/>
        </c:ser>
        <c:dLbls>
          <c:showLegendKey val="0"/>
          <c:showVal val="0"/>
          <c:showCatName val="0"/>
          <c:showSerName val="0"/>
          <c:showPercent val="0"/>
          <c:showBubbleSize val="0"/>
        </c:dLbls>
        <c:marker val="1"/>
        <c:smooth val="0"/>
        <c:axId val="160844544"/>
        <c:axId val="160844936"/>
      </c:lineChart>
      <c:catAx>
        <c:axId val="16084454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cap="none" baseline="0"/>
                  <a:t>SNR (dB)</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160844936"/>
        <c:crossesAt val="1.0000000000000004E-5"/>
        <c:auto val="0"/>
        <c:lblAlgn val="ctr"/>
        <c:lblOffset val="100"/>
        <c:noMultiLvlLbl val="0"/>
      </c:catAx>
      <c:valAx>
        <c:axId val="160844936"/>
        <c:scaling>
          <c:logBase val="10"/>
          <c:orientation val="minMax"/>
          <c:max val="1"/>
        </c:scaling>
        <c:delete val="0"/>
        <c:axPos val="l"/>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FER</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in"/>
        <c:minorTickMark val="in"/>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0844544"/>
        <c:crossesAt val="1"/>
        <c:crossBetween val="midCat"/>
      </c:valAx>
      <c:spPr>
        <a:noFill/>
        <a:ln w="12700">
          <a:solidFill>
            <a:schemeClr val="tx1"/>
          </a:solidFill>
        </a:ln>
        <a:effectLst/>
      </c:spPr>
    </c:plotArea>
    <c:legend>
      <c:legendPos val="r"/>
      <c:layout>
        <c:manualLayout>
          <c:xMode val="edge"/>
          <c:yMode val="edge"/>
          <c:x val="0.77565180843024939"/>
          <c:y val="5.52916422637253E-2"/>
          <c:w val="0.18537807348187099"/>
          <c:h val="0.11229850765057245"/>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27812528106884"/>
          <c:y val="3.2517990225043862E-2"/>
          <c:w val="0.86050338917915614"/>
          <c:h val="0.8851898421074329"/>
        </c:manualLayout>
      </c:layout>
      <c:lineChart>
        <c:grouping val="standard"/>
        <c:varyColors val="0"/>
        <c:ser>
          <c:idx val="0"/>
          <c:order val="0"/>
          <c:tx>
            <c:strRef>
              <c:f>'3GPP_ISD15'!$C$4</c:f>
              <c:strCache>
                <c:ptCount val="1"/>
                <c:pt idx="0">
                  <c:v>CP 100us</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'3GPP_ISD15'!$B$5:$B$8</c:f>
              <c:numCache>
                <c:formatCode>General</c:formatCode>
                <c:ptCount val="4"/>
                <c:pt idx="0">
                  <c:v>16</c:v>
                </c:pt>
                <c:pt idx="1">
                  <c:v>17</c:v>
                </c:pt>
                <c:pt idx="2">
                  <c:v>18</c:v>
                </c:pt>
                <c:pt idx="3">
                  <c:v>19</c:v>
                </c:pt>
              </c:numCache>
            </c:numRef>
          </c:cat>
          <c:val>
            <c:numRef>
              <c:f>'3GPP_ISD15'!$C$5:$C$8</c:f>
              <c:numCache>
                <c:formatCode>General</c:formatCode>
                <c:ptCount val="4"/>
                <c:pt idx="0">
                  <c:v>0.18407399999999999</c:v>
                </c:pt>
                <c:pt idx="1">
                  <c:v>9.6178899999999998E-2</c:v>
                </c:pt>
                <c:pt idx="2">
                  <c:v>5.22093E-2</c:v>
                </c:pt>
                <c:pt idx="3">
                  <c:v>2.45673E-2</c:v>
                </c:pt>
              </c:numCache>
            </c:numRef>
          </c:val>
          <c:smooth val="0"/>
        </c:ser>
        <c:ser>
          <c:idx val="1"/>
          <c:order val="1"/>
          <c:tx>
            <c:strRef>
              <c:f>'3GPP_ISD15'!$D$4</c:f>
              <c:strCache>
                <c:ptCount val="1"/>
                <c:pt idx="0">
                  <c:v>CP 200us</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'3GPP_ISD15'!$B$5:$B$8</c:f>
              <c:numCache>
                <c:formatCode>General</c:formatCode>
                <c:ptCount val="4"/>
                <c:pt idx="0">
                  <c:v>16</c:v>
                </c:pt>
                <c:pt idx="1">
                  <c:v>17</c:v>
                </c:pt>
                <c:pt idx="2">
                  <c:v>18</c:v>
                </c:pt>
                <c:pt idx="3">
                  <c:v>19</c:v>
                </c:pt>
              </c:numCache>
            </c:numRef>
          </c:cat>
          <c:val>
            <c:numRef>
              <c:f>'3GPP_ISD15'!$D$5:$D$8</c:f>
              <c:numCache>
                <c:formatCode>General</c:formatCode>
                <c:ptCount val="4"/>
                <c:pt idx="0">
                  <c:v>6.1393400000000001E-2</c:v>
                </c:pt>
                <c:pt idx="1">
                  <c:v>1.84082E-2</c:v>
                </c:pt>
                <c:pt idx="2">
                  <c:v>5.9813100000000001E-3</c:v>
                </c:pt>
                <c:pt idx="3">
                  <c:v>2.0899999999999998E-3</c:v>
                </c:pt>
              </c:numCache>
            </c:numRef>
          </c:val>
          <c:smooth val="0"/>
        </c:ser>
        <c:dLbls>
          <c:showLegendKey val="0"/>
          <c:showVal val="0"/>
          <c:showCatName val="0"/>
          <c:showSerName val="0"/>
          <c:showPercent val="0"/>
          <c:showBubbleSize val="0"/>
        </c:dLbls>
        <c:marker val="1"/>
        <c:smooth val="0"/>
        <c:axId val="160845720"/>
        <c:axId val="160846112"/>
      </c:lineChart>
      <c:catAx>
        <c:axId val="16084572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cap="none" baseline="0"/>
                  <a:t>SNR (dB)</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160846112"/>
        <c:crossesAt val="1.0000000000000004E-5"/>
        <c:auto val="0"/>
        <c:lblAlgn val="ctr"/>
        <c:lblOffset val="100"/>
        <c:noMultiLvlLbl val="0"/>
      </c:catAx>
      <c:valAx>
        <c:axId val="160846112"/>
        <c:scaling>
          <c:logBase val="10"/>
          <c:orientation val="minMax"/>
          <c:max val="1"/>
        </c:scaling>
        <c:delete val="0"/>
        <c:axPos val="l"/>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FER</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in"/>
        <c:minorTickMark val="in"/>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0845720"/>
        <c:crossesAt val="1"/>
        <c:crossBetween val="midCat"/>
      </c:valAx>
      <c:spPr>
        <a:noFill/>
        <a:ln w="12700">
          <a:solidFill>
            <a:schemeClr val="tx1"/>
          </a:solidFill>
        </a:ln>
        <a:effectLst/>
      </c:spPr>
    </c:plotArea>
    <c:legend>
      <c:legendPos val="r"/>
      <c:layout>
        <c:manualLayout>
          <c:xMode val="edge"/>
          <c:yMode val="edge"/>
          <c:x val="0.77678354953832218"/>
          <c:y val="4.6108923884514437E-2"/>
          <c:w val="0.18184841103495158"/>
          <c:h val="0.13028427651579524"/>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791073878549272"/>
          <c:y val="3.2517990225043862E-2"/>
          <c:w val="0.86287077219040798"/>
          <c:h val="0.87072864536184602"/>
        </c:manualLayout>
      </c:layout>
      <c:lineChart>
        <c:grouping val="standard"/>
        <c:varyColors val="0"/>
        <c:ser>
          <c:idx val="0"/>
          <c:order val="0"/>
          <c:tx>
            <c:strRef>
              <c:f>'3GPP_ISD15'!$C$23</c:f>
              <c:strCache>
                <c:ptCount val="1"/>
                <c:pt idx="0">
                  <c:v>CP 100us</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'3GPP_ISD15'!$B$24:$B$27</c:f>
              <c:numCache>
                <c:formatCode>General</c:formatCode>
                <c:ptCount val="4"/>
                <c:pt idx="0">
                  <c:v>17</c:v>
                </c:pt>
                <c:pt idx="1">
                  <c:v>18</c:v>
                </c:pt>
                <c:pt idx="2">
                  <c:v>19</c:v>
                </c:pt>
                <c:pt idx="3">
                  <c:v>20</c:v>
                </c:pt>
              </c:numCache>
            </c:numRef>
          </c:cat>
          <c:val>
            <c:numRef>
              <c:f>'3GPP_ISD15'!$C$24:$C$27</c:f>
              <c:numCache>
                <c:formatCode>General</c:formatCode>
                <c:ptCount val="4"/>
                <c:pt idx="0">
                  <c:v>0.11899999999999999</c:v>
                </c:pt>
                <c:pt idx="1">
                  <c:v>7.1262099999999995E-2</c:v>
                </c:pt>
                <c:pt idx="2">
                  <c:v>3.9952599999999998E-2</c:v>
                </c:pt>
                <c:pt idx="3">
                  <c:v>2.4579400000000001E-2</c:v>
                </c:pt>
              </c:numCache>
            </c:numRef>
          </c:val>
          <c:smooth val="0"/>
        </c:ser>
        <c:ser>
          <c:idx val="1"/>
          <c:order val="1"/>
          <c:tx>
            <c:strRef>
              <c:f>'3GPP_ISD15'!$D$23</c:f>
              <c:strCache>
                <c:ptCount val="1"/>
                <c:pt idx="0">
                  <c:v>CP 200us</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'3GPP_ISD15'!$B$24:$B$27</c:f>
              <c:numCache>
                <c:formatCode>General</c:formatCode>
                <c:ptCount val="4"/>
                <c:pt idx="0">
                  <c:v>17</c:v>
                </c:pt>
                <c:pt idx="1">
                  <c:v>18</c:v>
                </c:pt>
                <c:pt idx="2">
                  <c:v>19</c:v>
                </c:pt>
                <c:pt idx="3">
                  <c:v>20</c:v>
                </c:pt>
              </c:numCache>
            </c:numRef>
          </c:cat>
          <c:val>
            <c:numRef>
              <c:f>'3GPP_ISD15'!$D$24:$D$27</c:f>
              <c:numCache>
                <c:formatCode>General</c:formatCode>
                <c:ptCount val="4"/>
                <c:pt idx="0">
                  <c:v>5.6463899999999997E-2</c:v>
                </c:pt>
                <c:pt idx="1">
                  <c:v>2.5633800000000002E-2</c:v>
                </c:pt>
                <c:pt idx="2">
                  <c:v>1.0414700000000001E-2</c:v>
                </c:pt>
                <c:pt idx="3">
                  <c:v>4.4999999999999997E-3</c:v>
                </c:pt>
              </c:numCache>
            </c:numRef>
          </c:val>
          <c:smooth val="0"/>
        </c:ser>
        <c:dLbls>
          <c:showLegendKey val="0"/>
          <c:showVal val="0"/>
          <c:showCatName val="0"/>
          <c:showSerName val="0"/>
          <c:showPercent val="0"/>
          <c:showBubbleSize val="0"/>
        </c:dLbls>
        <c:marker val="1"/>
        <c:smooth val="0"/>
        <c:axId val="136796328"/>
        <c:axId val="136796720"/>
      </c:lineChart>
      <c:catAx>
        <c:axId val="13679632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cap="none" baseline="0"/>
                  <a:t>SNR (dB)</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136796720"/>
        <c:crossesAt val="1.0000000000000004E-5"/>
        <c:auto val="0"/>
        <c:lblAlgn val="ctr"/>
        <c:lblOffset val="100"/>
        <c:noMultiLvlLbl val="0"/>
      </c:catAx>
      <c:valAx>
        <c:axId val="136796720"/>
        <c:scaling>
          <c:logBase val="10"/>
          <c:orientation val="minMax"/>
          <c:max val="1"/>
        </c:scaling>
        <c:delete val="0"/>
        <c:axPos val="l"/>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FER</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in"/>
        <c:minorTickMark val="in"/>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6796328"/>
        <c:crossesAt val="1"/>
        <c:crossBetween val="midCat"/>
      </c:valAx>
      <c:spPr>
        <a:noFill/>
        <a:ln w="12700">
          <a:solidFill>
            <a:schemeClr val="tx1"/>
          </a:solidFill>
        </a:ln>
        <a:effectLst/>
      </c:spPr>
    </c:plotArea>
    <c:legend>
      <c:legendPos val="r"/>
      <c:layout>
        <c:manualLayout>
          <c:xMode val="edge"/>
          <c:yMode val="edge"/>
          <c:x val="0.77480880622680781"/>
          <c:y val="4.6108824249463394E-2"/>
          <c:w val="0.18047579720638368"/>
          <c:h val="0.11461482460677817"/>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791073878549272"/>
          <c:y val="3.2517990225043862E-2"/>
          <c:w val="0.86287077219040798"/>
          <c:h val="0.84215710536182975"/>
        </c:manualLayout>
      </c:layout>
      <c:lineChart>
        <c:grouping val="standard"/>
        <c:varyColors val="0"/>
        <c:ser>
          <c:idx val="0"/>
          <c:order val="0"/>
          <c:tx>
            <c:strRef>
              <c:f>'3GPP_ISD15'!$C$32</c:f>
              <c:strCache>
                <c:ptCount val="1"/>
                <c:pt idx="0">
                  <c:v>CP 100us</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'3GPP_ISD15'!$B$33:$B$37</c:f>
              <c:numCache>
                <c:formatCode>General</c:formatCode>
                <c:ptCount val="5"/>
                <c:pt idx="0">
                  <c:v>19</c:v>
                </c:pt>
                <c:pt idx="1">
                  <c:v>20</c:v>
                </c:pt>
                <c:pt idx="2">
                  <c:v>21</c:v>
                </c:pt>
                <c:pt idx="3">
                  <c:v>22</c:v>
                </c:pt>
                <c:pt idx="4">
                  <c:v>23</c:v>
                </c:pt>
              </c:numCache>
            </c:numRef>
          </c:cat>
          <c:val>
            <c:numRef>
              <c:f>'3GPP_ISD15'!$C$33:$C$37</c:f>
              <c:numCache>
                <c:formatCode>General</c:formatCode>
                <c:ptCount val="5"/>
                <c:pt idx="0">
                  <c:v>3.6188699999999997E-2</c:v>
                </c:pt>
                <c:pt idx="1">
                  <c:v>2.5693799999999999E-2</c:v>
                </c:pt>
                <c:pt idx="2">
                  <c:v>1.65574E-2</c:v>
                </c:pt>
                <c:pt idx="3">
                  <c:v>1.23721E-2</c:v>
                </c:pt>
                <c:pt idx="4">
                  <c:v>8.7500000000000008E-3</c:v>
                </c:pt>
              </c:numCache>
            </c:numRef>
          </c:val>
          <c:smooth val="0"/>
        </c:ser>
        <c:ser>
          <c:idx val="1"/>
          <c:order val="1"/>
          <c:tx>
            <c:strRef>
              <c:f>'3GPP_ISD15'!$D$32</c:f>
              <c:strCache>
                <c:ptCount val="1"/>
                <c:pt idx="0">
                  <c:v>CP 200us</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'3GPP_ISD15'!$B$33:$B$37</c:f>
              <c:numCache>
                <c:formatCode>General</c:formatCode>
                <c:ptCount val="5"/>
                <c:pt idx="0">
                  <c:v>19</c:v>
                </c:pt>
                <c:pt idx="1">
                  <c:v>20</c:v>
                </c:pt>
                <c:pt idx="2">
                  <c:v>21</c:v>
                </c:pt>
                <c:pt idx="3">
                  <c:v>22</c:v>
                </c:pt>
                <c:pt idx="4">
                  <c:v>23</c:v>
                </c:pt>
              </c:numCache>
            </c:numRef>
          </c:cat>
          <c:val>
            <c:numRef>
              <c:f>'3GPP_ISD15'!$D$33:$D$37</c:f>
              <c:numCache>
                <c:formatCode>General</c:formatCode>
                <c:ptCount val="5"/>
                <c:pt idx="0">
                  <c:v>7.8277200000000005E-2</c:v>
                </c:pt>
                <c:pt idx="1">
                  <c:v>5.4858299999999999E-2</c:v>
                </c:pt>
                <c:pt idx="2">
                  <c:v>3.89655E-2</c:v>
                </c:pt>
                <c:pt idx="3">
                  <c:v>3.1397399999999999E-2</c:v>
                </c:pt>
                <c:pt idx="4">
                  <c:v>2.65116E-2</c:v>
                </c:pt>
              </c:numCache>
            </c:numRef>
          </c:val>
          <c:smooth val="0"/>
        </c:ser>
        <c:dLbls>
          <c:showLegendKey val="0"/>
          <c:showVal val="0"/>
          <c:showCatName val="0"/>
          <c:showSerName val="0"/>
          <c:showPercent val="0"/>
          <c:showBubbleSize val="0"/>
        </c:dLbls>
        <c:marker val="1"/>
        <c:smooth val="0"/>
        <c:axId val="136797504"/>
        <c:axId val="320032072"/>
      </c:lineChart>
      <c:catAx>
        <c:axId val="13679750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cap="none" baseline="0"/>
                  <a:t>SNR (dB)</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320032072"/>
        <c:crossesAt val="1.0000000000000004E-5"/>
        <c:auto val="0"/>
        <c:lblAlgn val="ctr"/>
        <c:lblOffset val="100"/>
        <c:noMultiLvlLbl val="0"/>
      </c:catAx>
      <c:valAx>
        <c:axId val="320032072"/>
        <c:scaling>
          <c:logBase val="10"/>
          <c:orientation val="minMax"/>
          <c:max val="1"/>
        </c:scaling>
        <c:delete val="0"/>
        <c:axPos val="l"/>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FER</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in"/>
        <c:minorTickMark val="in"/>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36797504"/>
        <c:crossesAt val="1"/>
        <c:crossBetween val="midCat"/>
      </c:valAx>
      <c:spPr>
        <a:noFill/>
        <a:ln w="12700">
          <a:solidFill>
            <a:schemeClr val="tx1"/>
          </a:solidFill>
        </a:ln>
        <a:effectLst/>
      </c:spPr>
    </c:plotArea>
    <c:legend>
      <c:legendPos val="r"/>
      <c:layout>
        <c:manualLayout>
          <c:xMode val="edge"/>
          <c:yMode val="edge"/>
          <c:x val="0.77241417021148218"/>
          <c:y val="4.6108824249463394E-2"/>
          <c:w val="0.18590822698886778"/>
          <c:h val="9.5807926395317725E-2"/>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27812528106884"/>
          <c:y val="3.2517990225043862E-2"/>
          <c:w val="0.86050338917915614"/>
          <c:h val="0.81922081803831459"/>
        </c:manualLayout>
      </c:layout>
      <c:lineChart>
        <c:grouping val="standard"/>
        <c:varyColors val="0"/>
        <c:ser>
          <c:idx val="0"/>
          <c:order val="0"/>
          <c:tx>
            <c:strRef>
              <c:f>'3GPP_ISD10'!$C$13</c:f>
              <c:strCache>
                <c:ptCount val="1"/>
                <c:pt idx="0">
                  <c:v>CP 100us</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'3GPP_ISD10'!$B$14:$B$16</c:f>
              <c:numCache>
                <c:formatCode>General</c:formatCode>
                <c:ptCount val="3"/>
                <c:pt idx="0">
                  <c:v>15</c:v>
                </c:pt>
                <c:pt idx="1">
                  <c:v>15.25</c:v>
                </c:pt>
                <c:pt idx="2">
                  <c:v>15.5</c:v>
                </c:pt>
              </c:numCache>
            </c:numRef>
          </c:cat>
          <c:val>
            <c:numRef>
              <c:f>'3GPP_ISD10'!$C$14:$C$16</c:f>
              <c:numCache>
                <c:formatCode>General</c:formatCode>
                <c:ptCount val="3"/>
                <c:pt idx="0">
                  <c:v>0.17604500000000001</c:v>
                </c:pt>
                <c:pt idx="1">
                  <c:v>1.98061E-2</c:v>
                </c:pt>
                <c:pt idx="2">
                  <c:v>1.4696500000000001E-3</c:v>
                </c:pt>
              </c:numCache>
            </c:numRef>
          </c:val>
          <c:smooth val="0"/>
        </c:ser>
        <c:ser>
          <c:idx val="1"/>
          <c:order val="1"/>
          <c:tx>
            <c:strRef>
              <c:f>'3GPP_ISD10'!$D$13</c:f>
              <c:strCache>
                <c:ptCount val="1"/>
                <c:pt idx="0">
                  <c:v>CP 200us</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'3GPP_ISD10'!$B$14:$B$16</c:f>
              <c:numCache>
                <c:formatCode>General</c:formatCode>
                <c:ptCount val="3"/>
                <c:pt idx="0">
                  <c:v>15</c:v>
                </c:pt>
                <c:pt idx="1">
                  <c:v>15.25</c:v>
                </c:pt>
                <c:pt idx="2">
                  <c:v>15.5</c:v>
                </c:pt>
              </c:numCache>
            </c:numRef>
          </c:cat>
          <c:val>
            <c:numRef>
              <c:f>'3GPP_ISD10'!$D$14:$D$16</c:f>
              <c:numCache>
                <c:formatCode>General</c:formatCode>
                <c:ptCount val="3"/>
                <c:pt idx="0">
                  <c:v>0.59490399999999999</c:v>
                </c:pt>
                <c:pt idx="1">
                  <c:v>7.6532600000000006E-2</c:v>
                </c:pt>
                <c:pt idx="2">
                  <c:v>3.29861E-3</c:v>
                </c:pt>
              </c:numCache>
            </c:numRef>
          </c:val>
          <c:smooth val="0"/>
        </c:ser>
        <c:dLbls>
          <c:showLegendKey val="0"/>
          <c:showVal val="0"/>
          <c:showCatName val="0"/>
          <c:showSerName val="0"/>
          <c:showPercent val="0"/>
          <c:showBubbleSize val="0"/>
        </c:dLbls>
        <c:marker val="1"/>
        <c:smooth val="0"/>
        <c:axId val="320032856"/>
        <c:axId val="320033248"/>
      </c:lineChart>
      <c:catAx>
        <c:axId val="32003285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cap="none" baseline="0"/>
                  <a:t>SNR (dB)</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320033248"/>
        <c:crossesAt val="1.0000000000000004E-5"/>
        <c:auto val="0"/>
        <c:lblAlgn val="ctr"/>
        <c:lblOffset val="100"/>
        <c:noMultiLvlLbl val="0"/>
      </c:catAx>
      <c:valAx>
        <c:axId val="320033248"/>
        <c:scaling>
          <c:logBase val="10"/>
          <c:orientation val="minMax"/>
          <c:max val="1"/>
        </c:scaling>
        <c:delete val="0"/>
        <c:axPos val="l"/>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FER</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in"/>
        <c:minorTickMark val="in"/>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20032856"/>
        <c:crossesAt val="1"/>
        <c:crossBetween val="midCat"/>
      </c:valAx>
      <c:spPr>
        <a:noFill/>
        <a:ln w="12700">
          <a:solidFill>
            <a:schemeClr val="tx1"/>
          </a:solidFill>
        </a:ln>
        <a:effectLst/>
      </c:spPr>
    </c:plotArea>
    <c:legend>
      <c:legendPos val="r"/>
      <c:layout>
        <c:manualLayout>
          <c:xMode val="edge"/>
          <c:yMode val="edge"/>
          <c:x val="0.75537672469840367"/>
          <c:y val="5.8880139982502189E-2"/>
          <c:w val="0.18184841103495158"/>
          <c:h val="0.11974863095816726"/>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1027812528106884"/>
          <c:y val="3.2517990225043862E-2"/>
          <c:w val="0.86050338917915614"/>
          <c:h val="0.8851898421074329"/>
        </c:manualLayout>
      </c:layout>
      <c:lineChart>
        <c:grouping val="standard"/>
        <c:varyColors val="0"/>
        <c:ser>
          <c:idx val="0"/>
          <c:order val="0"/>
          <c:tx>
            <c:strRef>
              <c:f>'3GPP_ISD10'!$C$4</c:f>
              <c:strCache>
                <c:ptCount val="1"/>
                <c:pt idx="0">
                  <c:v>CP 100us</c:v>
                </c:pt>
              </c:strCache>
            </c:strRef>
          </c:tx>
          <c:spPr>
            <a:ln w="22225" cap="rnd">
              <a:solidFill>
                <a:schemeClr val="accent1"/>
              </a:solidFill>
              <a:round/>
            </a:ln>
            <a:effectLst/>
          </c:spPr>
          <c:marker>
            <c:symbol val="square"/>
            <c:size val="6"/>
            <c:spPr>
              <a:solidFill>
                <a:schemeClr val="accent1"/>
              </a:solidFill>
              <a:ln w="9525">
                <a:solidFill>
                  <a:schemeClr val="accent1"/>
                </a:solidFill>
                <a:round/>
              </a:ln>
              <a:effectLst/>
            </c:spPr>
          </c:marker>
          <c:cat>
            <c:numRef>
              <c:f>'3GPP_ISD10'!$B$5:$B$8</c:f>
              <c:numCache>
                <c:formatCode>General</c:formatCode>
                <c:ptCount val="4"/>
                <c:pt idx="0">
                  <c:v>16</c:v>
                </c:pt>
                <c:pt idx="1">
                  <c:v>17</c:v>
                </c:pt>
                <c:pt idx="2">
                  <c:v>18</c:v>
                </c:pt>
                <c:pt idx="3">
                  <c:v>19</c:v>
                </c:pt>
              </c:numCache>
            </c:numRef>
          </c:cat>
          <c:val>
            <c:numRef>
              <c:f>'3GPP_ISD10'!$C$5:$C$8</c:f>
              <c:numCache>
                <c:formatCode>General</c:formatCode>
                <c:ptCount val="4"/>
                <c:pt idx="0">
                  <c:v>6.4278600000000005E-2</c:v>
                </c:pt>
                <c:pt idx="1">
                  <c:v>2.0563399999999999E-2</c:v>
                </c:pt>
                <c:pt idx="2">
                  <c:v>6.5948300000000003E-3</c:v>
                </c:pt>
                <c:pt idx="3" formatCode="0.00E+00">
                  <c:v>2.0100000000000001E-3</c:v>
                </c:pt>
              </c:numCache>
            </c:numRef>
          </c:val>
          <c:smooth val="0"/>
        </c:ser>
        <c:ser>
          <c:idx val="1"/>
          <c:order val="1"/>
          <c:tx>
            <c:strRef>
              <c:f>'3GPP_ISD10'!$D$4</c:f>
              <c:strCache>
                <c:ptCount val="1"/>
                <c:pt idx="0">
                  <c:v>CP 200us</c:v>
                </c:pt>
              </c:strCache>
            </c:strRef>
          </c:tx>
          <c:spPr>
            <a:ln w="22225" cap="rnd">
              <a:solidFill>
                <a:schemeClr val="accent2"/>
              </a:solidFill>
              <a:round/>
            </a:ln>
            <a:effectLst/>
          </c:spPr>
          <c:marker>
            <c:symbol val="diamond"/>
            <c:size val="6"/>
            <c:spPr>
              <a:solidFill>
                <a:schemeClr val="accent2"/>
              </a:solidFill>
              <a:ln w="9525">
                <a:solidFill>
                  <a:schemeClr val="accent2"/>
                </a:solidFill>
                <a:round/>
              </a:ln>
              <a:effectLst/>
            </c:spPr>
          </c:marker>
          <c:cat>
            <c:numRef>
              <c:f>'3GPP_ISD10'!$B$5:$B$8</c:f>
              <c:numCache>
                <c:formatCode>General</c:formatCode>
                <c:ptCount val="4"/>
                <c:pt idx="0">
                  <c:v>16</c:v>
                </c:pt>
                <c:pt idx="1">
                  <c:v>17</c:v>
                </c:pt>
                <c:pt idx="2">
                  <c:v>18</c:v>
                </c:pt>
                <c:pt idx="3">
                  <c:v>19</c:v>
                </c:pt>
              </c:numCache>
            </c:numRef>
          </c:cat>
          <c:val>
            <c:numRef>
              <c:f>'3GPP_ISD10'!$D$5:$D$8</c:f>
              <c:numCache>
                <c:formatCode>General</c:formatCode>
                <c:ptCount val="4"/>
                <c:pt idx="0">
                  <c:v>0.10863083400000002</c:v>
                </c:pt>
                <c:pt idx="1">
                  <c:v>3.4752145999999998E-2</c:v>
                </c:pt>
                <c:pt idx="2">
                  <c:v>1.1145262700000002E-2</c:v>
                </c:pt>
                <c:pt idx="3">
                  <c:v>3.3969000000000004E-3</c:v>
                </c:pt>
              </c:numCache>
            </c:numRef>
          </c:val>
          <c:smooth val="0"/>
        </c:ser>
        <c:dLbls>
          <c:showLegendKey val="0"/>
          <c:showVal val="0"/>
          <c:showCatName val="0"/>
          <c:showSerName val="0"/>
          <c:showPercent val="0"/>
          <c:showBubbleSize val="0"/>
        </c:dLbls>
        <c:marker val="1"/>
        <c:smooth val="0"/>
        <c:axId val="317290032"/>
        <c:axId val="317290424"/>
      </c:lineChart>
      <c:catAx>
        <c:axId val="31729003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cap="none" baseline="0"/>
                  <a:t>SNR (dB)</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317290424"/>
        <c:crossesAt val="1.0000000000000004E-5"/>
        <c:auto val="0"/>
        <c:lblAlgn val="ctr"/>
        <c:lblOffset val="100"/>
        <c:noMultiLvlLbl val="0"/>
      </c:catAx>
      <c:valAx>
        <c:axId val="317290424"/>
        <c:scaling>
          <c:logBase val="10"/>
          <c:orientation val="minMax"/>
          <c:max val="1"/>
        </c:scaling>
        <c:delete val="0"/>
        <c:axPos val="l"/>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FER</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in"/>
        <c:minorTickMark val="in"/>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17290032"/>
        <c:crossesAt val="1"/>
        <c:crossBetween val="midCat"/>
      </c:valAx>
      <c:spPr>
        <a:noFill/>
        <a:ln w="12700">
          <a:solidFill>
            <a:schemeClr val="tx1"/>
          </a:solidFill>
        </a:ln>
        <a:effectLst/>
      </c:spPr>
    </c:plotArea>
    <c:legend>
      <c:legendPos val="r"/>
      <c:layout>
        <c:manualLayout>
          <c:xMode val="edge"/>
          <c:yMode val="edge"/>
          <c:x val="0.7706447605651503"/>
          <c:y val="5.7887463713678908E-2"/>
          <c:w val="0.18184841103495158"/>
          <c:h val="0.13585552247665156"/>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791073878549272"/>
          <c:y val="3.2517990225043862E-2"/>
          <c:w val="0.86287077219040798"/>
          <c:h val="0.87072864536184602"/>
        </c:manualLayout>
      </c:layout>
      <c:lineChart>
        <c:grouping val="standard"/>
        <c:varyColors val="0"/>
        <c:ser>
          <c:idx val="0"/>
          <c:order val="0"/>
          <c:tx>
            <c:strRef>
              <c:f>'3GPP_ISD10'!$C$23</c:f>
              <c:strCache>
                <c:ptCount val="1"/>
                <c:pt idx="0">
                  <c:v>CP 100us</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'3GPP_ISD10'!$B$24:$B$27</c:f>
              <c:numCache>
                <c:formatCode>General</c:formatCode>
                <c:ptCount val="4"/>
                <c:pt idx="0">
                  <c:v>16</c:v>
                </c:pt>
                <c:pt idx="1">
                  <c:v>17</c:v>
                </c:pt>
                <c:pt idx="2">
                  <c:v>18</c:v>
                </c:pt>
                <c:pt idx="3">
                  <c:v>19</c:v>
                </c:pt>
              </c:numCache>
            </c:numRef>
          </c:cat>
          <c:val>
            <c:numRef>
              <c:f>'3GPP_ISD10'!$C$24:$C$27</c:f>
              <c:numCache>
                <c:formatCode>General</c:formatCode>
                <c:ptCount val="4"/>
                <c:pt idx="0">
                  <c:v>8.8341000000000003E-2</c:v>
                </c:pt>
                <c:pt idx="1">
                  <c:v>3.5024199999999998E-2</c:v>
                </c:pt>
                <c:pt idx="2">
                  <c:v>1.2666699999999999E-2</c:v>
                </c:pt>
                <c:pt idx="3">
                  <c:v>4.0284400000000003E-3</c:v>
                </c:pt>
              </c:numCache>
            </c:numRef>
          </c:val>
          <c:smooth val="0"/>
        </c:ser>
        <c:ser>
          <c:idx val="1"/>
          <c:order val="1"/>
          <c:tx>
            <c:strRef>
              <c:f>'3GPP_ISD10'!$D$23</c:f>
              <c:strCache>
                <c:ptCount val="1"/>
                <c:pt idx="0">
                  <c:v>CP 200us</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'3GPP_ISD10'!$B$24:$B$27</c:f>
              <c:numCache>
                <c:formatCode>General</c:formatCode>
                <c:ptCount val="4"/>
                <c:pt idx="0">
                  <c:v>16</c:v>
                </c:pt>
                <c:pt idx="1">
                  <c:v>17</c:v>
                </c:pt>
                <c:pt idx="2">
                  <c:v>18</c:v>
                </c:pt>
                <c:pt idx="3">
                  <c:v>19</c:v>
                </c:pt>
              </c:numCache>
            </c:numRef>
          </c:cat>
          <c:val>
            <c:numRef>
              <c:f>'3GPP_ISD10'!$D$24:$D$27</c:f>
              <c:numCache>
                <c:formatCode>General</c:formatCode>
                <c:ptCount val="4"/>
                <c:pt idx="0">
                  <c:v>0.121327</c:v>
                </c:pt>
                <c:pt idx="1">
                  <c:v>5.5355799999999997E-2</c:v>
                </c:pt>
                <c:pt idx="2">
                  <c:v>2.3105000000000001E-2</c:v>
                </c:pt>
                <c:pt idx="3">
                  <c:v>1.0144200000000001E-2</c:v>
                </c:pt>
              </c:numCache>
            </c:numRef>
          </c:val>
          <c:smooth val="0"/>
        </c:ser>
        <c:dLbls>
          <c:showLegendKey val="0"/>
          <c:showVal val="0"/>
          <c:showCatName val="0"/>
          <c:showSerName val="0"/>
          <c:showPercent val="0"/>
          <c:showBubbleSize val="0"/>
        </c:dLbls>
        <c:marker val="1"/>
        <c:smooth val="0"/>
        <c:axId val="317291208"/>
        <c:axId val="317291600"/>
      </c:lineChart>
      <c:catAx>
        <c:axId val="31729120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cap="none" baseline="0"/>
                  <a:t>SNR (dB)</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317291600"/>
        <c:crossesAt val="1.0000000000000004E-5"/>
        <c:auto val="0"/>
        <c:lblAlgn val="ctr"/>
        <c:lblOffset val="100"/>
        <c:noMultiLvlLbl val="0"/>
      </c:catAx>
      <c:valAx>
        <c:axId val="317291600"/>
        <c:scaling>
          <c:logBase val="10"/>
          <c:orientation val="minMax"/>
          <c:max val="1"/>
        </c:scaling>
        <c:delete val="0"/>
        <c:axPos val="l"/>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FER</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in"/>
        <c:minorTickMark val="in"/>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17291208"/>
        <c:crossesAt val="1"/>
        <c:crossBetween val="midCat"/>
      </c:valAx>
      <c:spPr>
        <a:noFill/>
        <a:ln w="12700">
          <a:solidFill>
            <a:schemeClr val="tx1"/>
          </a:solidFill>
        </a:ln>
        <a:effectLst/>
      </c:spPr>
    </c:plotArea>
    <c:legend>
      <c:legendPos val="r"/>
      <c:layout>
        <c:manualLayout>
          <c:xMode val="edge"/>
          <c:yMode val="edge"/>
          <c:x val="0.77480880622680781"/>
          <c:y val="4.6108824249463394E-2"/>
          <c:w val="0.18047579720638368"/>
          <c:h val="0.11461482460677817"/>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0791073878549272"/>
          <c:y val="3.2517990225043862E-2"/>
          <c:w val="0.86287077219040798"/>
          <c:h val="0.87072864536184602"/>
        </c:manualLayout>
      </c:layout>
      <c:lineChart>
        <c:grouping val="standard"/>
        <c:varyColors val="0"/>
        <c:ser>
          <c:idx val="0"/>
          <c:order val="0"/>
          <c:tx>
            <c:strRef>
              <c:f>'3GPP_ISD10'!$C$32</c:f>
              <c:strCache>
                <c:ptCount val="1"/>
                <c:pt idx="0">
                  <c:v>CP 100us</c:v>
                </c:pt>
              </c:strCache>
            </c:strRef>
          </c:tx>
          <c:spPr>
            <a:ln w="22225" cap="rnd">
              <a:solidFill>
                <a:schemeClr val="accent1"/>
              </a:solidFill>
              <a:round/>
            </a:ln>
            <a:effectLst/>
          </c:spPr>
          <c:marker>
            <c:symbol val="diamond"/>
            <c:size val="6"/>
            <c:spPr>
              <a:solidFill>
                <a:schemeClr val="accent1"/>
              </a:solidFill>
              <a:ln w="9525">
                <a:solidFill>
                  <a:schemeClr val="accent1"/>
                </a:solidFill>
                <a:round/>
              </a:ln>
              <a:effectLst/>
            </c:spPr>
          </c:marker>
          <c:cat>
            <c:numRef>
              <c:f>'3GPP_ISD10'!$B$33:$B$38</c:f>
              <c:numCache>
                <c:formatCode>General</c:formatCode>
                <c:ptCount val="6"/>
                <c:pt idx="0">
                  <c:v>17</c:v>
                </c:pt>
                <c:pt idx="1">
                  <c:v>18</c:v>
                </c:pt>
                <c:pt idx="2">
                  <c:v>19</c:v>
                </c:pt>
                <c:pt idx="3">
                  <c:v>20</c:v>
                </c:pt>
                <c:pt idx="4">
                  <c:v>21</c:v>
                </c:pt>
                <c:pt idx="5">
                  <c:v>22</c:v>
                </c:pt>
              </c:numCache>
            </c:numRef>
          </c:cat>
          <c:val>
            <c:numRef>
              <c:f>'3GPP_ISD10'!$C$33:$C$37</c:f>
              <c:numCache>
                <c:formatCode>General</c:formatCode>
                <c:ptCount val="5"/>
                <c:pt idx="0">
                  <c:v>5.2923100000000001E-2</c:v>
                </c:pt>
                <c:pt idx="1">
                  <c:v>2.3796600000000001E-2</c:v>
                </c:pt>
                <c:pt idx="2">
                  <c:v>1.0396000000000001E-2</c:v>
                </c:pt>
                <c:pt idx="3">
                  <c:v>4.20886E-3</c:v>
                </c:pt>
                <c:pt idx="4">
                  <c:v>2.0512799999999999E-3</c:v>
                </c:pt>
              </c:numCache>
            </c:numRef>
          </c:val>
          <c:smooth val="0"/>
        </c:ser>
        <c:ser>
          <c:idx val="1"/>
          <c:order val="1"/>
          <c:tx>
            <c:strRef>
              <c:f>'3GPP_ISD10'!$D$32</c:f>
              <c:strCache>
                <c:ptCount val="1"/>
                <c:pt idx="0">
                  <c:v>CP 200us</c:v>
                </c:pt>
              </c:strCache>
            </c:strRef>
          </c:tx>
          <c:spPr>
            <a:ln w="22225" cap="rnd">
              <a:solidFill>
                <a:schemeClr val="accent2"/>
              </a:solidFill>
              <a:round/>
            </a:ln>
            <a:effectLst/>
          </c:spPr>
          <c:marker>
            <c:symbol val="square"/>
            <c:size val="6"/>
            <c:spPr>
              <a:solidFill>
                <a:schemeClr val="accent2"/>
              </a:solidFill>
              <a:ln w="9525">
                <a:solidFill>
                  <a:schemeClr val="accent2"/>
                </a:solidFill>
                <a:round/>
              </a:ln>
              <a:effectLst/>
            </c:spPr>
          </c:marker>
          <c:cat>
            <c:numRef>
              <c:f>'3GPP_ISD10'!$B$33:$B$38</c:f>
              <c:numCache>
                <c:formatCode>General</c:formatCode>
                <c:ptCount val="6"/>
                <c:pt idx="0">
                  <c:v>17</c:v>
                </c:pt>
                <c:pt idx="1">
                  <c:v>18</c:v>
                </c:pt>
                <c:pt idx="2">
                  <c:v>19</c:v>
                </c:pt>
                <c:pt idx="3">
                  <c:v>20</c:v>
                </c:pt>
                <c:pt idx="4">
                  <c:v>21</c:v>
                </c:pt>
                <c:pt idx="5">
                  <c:v>22</c:v>
                </c:pt>
              </c:numCache>
            </c:numRef>
          </c:cat>
          <c:val>
            <c:numRef>
              <c:f>'3GPP_ISD10'!$D$33:$D$38</c:f>
              <c:numCache>
                <c:formatCode>General</c:formatCode>
                <c:ptCount val="6"/>
                <c:pt idx="2">
                  <c:v>6.2200999999999999E-2</c:v>
                </c:pt>
                <c:pt idx="3">
                  <c:v>3.9904799999999997E-2</c:v>
                </c:pt>
                <c:pt idx="4">
                  <c:v>2.6666700000000002E-2</c:v>
                </c:pt>
                <c:pt idx="5">
                  <c:v>1.9833300000000002E-2</c:v>
                </c:pt>
              </c:numCache>
            </c:numRef>
          </c:val>
          <c:smooth val="0"/>
        </c:ser>
        <c:dLbls>
          <c:showLegendKey val="0"/>
          <c:showVal val="0"/>
          <c:showCatName val="0"/>
          <c:showSerName val="0"/>
          <c:showPercent val="0"/>
          <c:showBubbleSize val="0"/>
        </c:dLbls>
        <c:marker val="1"/>
        <c:smooth val="0"/>
        <c:axId val="163513152"/>
        <c:axId val="163513544"/>
      </c:lineChart>
      <c:catAx>
        <c:axId val="16351315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cap="none" baseline="0"/>
                  <a:t>SNR (dB)</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800" b="0" i="0" u="none" strike="noStrike" kern="1200" cap="all" spc="120" normalizeH="0" baseline="0">
                <a:solidFill>
                  <a:schemeClr val="tx1">
                    <a:lumMod val="65000"/>
                    <a:lumOff val="35000"/>
                  </a:schemeClr>
                </a:solidFill>
                <a:latin typeface="+mn-lt"/>
                <a:ea typeface="+mn-ea"/>
                <a:cs typeface="+mn-cs"/>
              </a:defRPr>
            </a:pPr>
            <a:endParaRPr lang="en-US"/>
          </a:p>
        </c:txPr>
        <c:crossAx val="163513544"/>
        <c:crossesAt val="1.0000000000000004E-5"/>
        <c:auto val="0"/>
        <c:lblAlgn val="ctr"/>
        <c:lblOffset val="100"/>
        <c:noMultiLvlLbl val="0"/>
      </c:catAx>
      <c:valAx>
        <c:axId val="163513544"/>
        <c:scaling>
          <c:logBase val="10"/>
          <c:orientation val="minMax"/>
          <c:max val="1"/>
        </c:scaling>
        <c:delete val="0"/>
        <c:axPos val="l"/>
        <c:majorGridlines>
          <c:spPr>
            <a:ln w="9525" cap="flat" cmpd="sng" algn="ctr">
              <a:solidFill>
                <a:schemeClr val="tx1">
                  <a:lumMod val="15000"/>
                  <a:lumOff val="85000"/>
                </a:schemeClr>
              </a:solidFill>
              <a:round/>
            </a:ln>
            <a:effectLst/>
          </c:spPr>
        </c:majorGridlines>
        <c:minorGridlines>
          <c:spPr>
            <a:ln>
              <a:solidFill>
                <a:schemeClr val="tx1">
                  <a:lumMod val="5000"/>
                  <a:lumOff val="95000"/>
                </a:schemeClr>
              </a:solidFill>
            </a:ln>
            <a:effectLst/>
          </c:spPr>
        </c:minorGridlines>
        <c:title>
          <c:tx>
            <c:rich>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r>
                  <a:rPr lang="en-US"/>
                  <a:t>FER</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65000"/>
                      <a:lumOff val="35000"/>
                    </a:schemeClr>
                  </a:solidFill>
                  <a:latin typeface="+mn-lt"/>
                  <a:ea typeface="+mn-ea"/>
                  <a:cs typeface="+mn-cs"/>
                </a:defRPr>
              </a:pPr>
              <a:endParaRPr lang="en-US"/>
            </a:p>
          </c:txPr>
        </c:title>
        <c:numFmt formatCode="General" sourceLinked="1"/>
        <c:majorTickMark val="in"/>
        <c:minorTickMark val="in"/>
        <c:tickLblPos val="nextTo"/>
        <c:spPr>
          <a:noFill/>
          <a:ln w="9525" cap="flat" cmpd="sng" algn="ctr">
            <a:solidFill>
              <a:schemeClr val="dk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3513152"/>
        <c:crossesAt val="1"/>
        <c:crossBetween val="midCat"/>
      </c:valAx>
      <c:spPr>
        <a:noFill/>
        <a:ln w="12700">
          <a:solidFill>
            <a:schemeClr val="tx1"/>
          </a:solidFill>
        </a:ln>
        <a:effectLst/>
      </c:spPr>
    </c:plotArea>
    <c:legend>
      <c:legendPos val="r"/>
      <c:layout>
        <c:manualLayout>
          <c:xMode val="edge"/>
          <c:yMode val="edge"/>
          <c:x val="0.76298024067746251"/>
          <c:y val="5.5659965856703443E-2"/>
          <c:w val="0.18590822698886778"/>
          <c:h val="9.5807926395317725E-2"/>
        </c:manualLayout>
      </c:layout>
      <c:overlay val="0"/>
      <c:spPr>
        <a:noFill/>
        <a:ln>
          <a:solidFill>
            <a:schemeClr val="tx1"/>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3.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6.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charts/style8.xml><?xml version="1.0" encoding="utf-8"?>
<cs:chartStyle xmlns:cs="http://schemas.microsoft.com/office/drawing/2012/chartStyle" xmlns:a="http://schemas.openxmlformats.org/drawingml/2006/main" id="23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800" kern="1200" cap="all" spc="120" normalizeH="0" baseline="0"/>
  </cs:categoryAxis>
  <cs:chartArea mods="allowNoFillOverride allowNoLineOverride">
    <cs:lnRef idx="0"/>
    <cs:fillRef idx="0"/>
    <cs:effectRef idx="0"/>
    <cs:fontRef idx="minor">
      <a:schemeClr val="dk1"/>
    </cs:fontRef>
    <cs:spPr>
      <a:solidFill>
        <a:schemeClr val="lt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b="0" i="0" u="none" strike="noStrike" kern="1200" baseline="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22225" cap="rnd">
        <a:solidFill>
          <a:schemeClr val="phClr"/>
        </a:solidFill>
        <a:round/>
      </a:ln>
    </cs:spPr>
  </cs:dataPointLine>
  <cs:dataPointMarker>
    <cs:lnRef idx="0">
      <cs:styleClr val="auto"/>
    </cs:lnRef>
    <cs:fillRef idx="0">
      <cs:styleClr val="auto"/>
    </cs:fillRef>
    <cs:effectRef idx="0"/>
    <cs:fontRef idx="minor">
      <a:schemeClr val="dk1"/>
    </cs:fontRef>
    <cs:spPr>
      <a:solidFill>
        <a:schemeClr val="phClr"/>
      </a:solidFill>
      <a:ln w="9525">
        <a:solidFill>
          <a:schemeClr val="phClr"/>
        </a:solidFill>
        <a:round/>
      </a:ln>
    </cs:spPr>
  </cs:dataPointMarker>
  <cs:dataPointMarkerLayout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15000"/>
            <a:lumOff val="8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spc="120" normalizeH="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8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spPr>
      <a:ln w="9525" cap="flat" cmpd="sng" algn="ctr">
        <a:solidFill>
          <a:schemeClr val="dk1">
            <a:lumMod val="15000"/>
            <a:lumOff val="85000"/>
          </a:schemeClr>
        </a:solidFill>
        <a:round/>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5ACTRJNS4X5K-3-3455</_dlc_DocId>
    <_dlc_DocIdUrl xmlns="09bf1062-b00c-4aa1-ba18-87ca9e63a56e">
      <Url>https://projects.qualcomm.com/sites/espresso/_layouts/15/DocIdRedir.aspx?ID=5ACTRJNS4X5K-3-3455</Url>
      <Description>5ACTRJNS4X5K-3-3455</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2.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2.xml><?xml version="1.0" encoding="utf-8"?>
<ds:datastoreItem xmlns:ds="http://schemas.openxmlformats.org/officeDocument/2006/customXml" ds:itemID="{FD6434E7-065A-41E7-BEC3-FDF83E4C53B7}">
  <ds:schemaRefs>
    <ds:schemaRef ds:uri="office.server.policy"/>
  </ds:schemaRefs>
</ds:datastoreItem>
</file>

<file path=customXml/itemProps3.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FB1DCFCD-1E59-444E-BB95-F32D1FA6D229}">
  <ds:schemaRefs>
    <ds:schemaRef ds:uri="http://schemas.openxmlformats.org/officeDocument/2006/bibliography"/>
  </ds:schemaRefs>
</ds:datastoreItem>
</file>

<file path=customXml/itemProps7.xml><?xml version="1.0" encoding="utf-8"?>
<ds:datastoreItem xmlns:ds="http://schemas.openxmlformats.org/officeDocument/2006/customXml" ds:itemID="{E4791FC5-1745-43D1-A00D-C90567042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6437</TotalTime>
  <Pages>7</Pages>
  <Words>1352</Words>
  <Characters>7713</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9047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Gaal, Peter</cp:lastModifiedBy>
  <cp:revision>39</cp:revision>
  <cp:lastPrinted>2010-08-13T21:54:00Z</cp:lastPrinted>
  <dcterms:created xsi:type="dcterms:W3CDTF">2016-09-02T17:54:00Z</dcterms:created>
  <dcterms:modified xsi:type="dcterms:W3CDTF">2016-10-01T02:03:00Z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1871041263</vt:i4>
  </property>
  <property fmtid="{D5CDD505-2E9C-101B-9397-08002B2CF9AE}" pid="3" name="_NewReviewCycle">
    <vt:lpwstr/>
  </property>
  <property fmtid="{D5CDD505-2E9C-101B-9397-08002B2CF9AE}" pid="4" name="_EmailSubject">
    <vt:lpwstr>RAN1 MBSFN Contributions</vt:lpwstr>
  </property>
  <property fmtid="{D5CDD505-2E9C-101B-9397-08002B2CF9AE}" pid="5" name="_AuthorEmail">
    <vt:lpwstr>spatel@qti.qualcomm.com</vt:lpwstr>
  </property>
  <property fmtid="{D5CDD505-2E9C-101B-9397-08002B2CF9AE}" pid="6" name="_AuthorEmailDisplayName">
    <vt:lpwstr>Patel, Shim</vt:lpwstr>
  </property>
  <property fmtid="{D5CDD505-2E9C-101B-9397-08002B2CF9AE}" pid="7" name="ContentTypeId">
    <vt:lpwstr>0x0101008A98423170284BEEB635F43C3CF4E98B008B3A1EAE7955594BB5B58FB10F3F7793</vt:lpwstr>
  </property>
  <property fmtid="{D5CDD505-2E9C-101B-9397-08002B2CF9AE}" pid="8" name="_dlc_DocIdItemGuid">
    <vt:lpwstr>a6668fb8-ffc4-454a-8af8-96104847c84b</vt:lpwstr>
  </property>
  <property fmtid="{D5CDD505-2E9C-101B-9397-08002B2CF9AE}" pid="9" name="_PreviousAdHocReviewCycleID">
    <vt:i4>-1100489522</vt:i4>
  </property>
  <property fmtid="{D5CDD505-2E9C-101B-9397-08002B2CF9AE}" pid="10" name="_ReviewingToolsShownOnce">
    <vt:lpwstr/>
  </property>
</Properties>
</file>